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9"/>
      </w:tblGrid>
      <w:tr w:rsidR="00FD47B3" w:rsidTr="00621151">
        <w:tc>
          <w:tcPr>
            <w:tcW w:w="9558" w:type="dxa"/>
          </w:tcPr>
          <w:p w:rsidR="00FD47B3" w:rsidRPr="00565D44" w:rsidRDefault="006E6234" w:rsidP="00565D44">
            <w:pPr>
              <w:tabs>
                <w:tab w:val="clear" w:pos="633"/>
                <w:tab w:val="clear" w:pos="727"/>
              </w:tabs>
              <w:spacing w:before="120" w:after="120" w:line="240" w:lineRule="atLeast"/>
              <w:ind w:left="0"/>
              <w:jc w:val="center"/>
              <w:rPr>
                <w:color w:val="auto"/>
                <w:szCs w:val="28"/>
                <w:lang w:eastAsia="zh-CN"/>
              </w:rPr>
            </w:pPr>
            <w:r>
              <w:rPr>
                <w:color w:val="auto"/>
                <w:szCs w:val="28"/>
                <w:lang w:eastAsia="zh-CN"/>
              </w:rPr>
              <w:t xml:space="preserve">  </w:t>
            </w:r>
            <w:r w:rsidR="00036CD1">
              <w:rPr>
                <w:color w:val="auto"/>
                <w:szCs w:val="28"/>
                <w:lang w:eastAsia="zh-CN"/>
              </w:rPr>
              <w:t xml:space="preserve"> </w:t>
            </w:r>
            <w:r w:rsidR="00FD47B3" w:rsidRPr="00565D44">
              <w:rPr>
                <w:color w:val="auto"/>
                <w:szCs w:val="28"/>
                <w:lang w:eastAsia="zh-CN"/>
              </w:rPr>
              <w:t>BỘ LAO ĐỘNG - THƯƠNG BINH VÀ XÃ HỘI</w:t>
            </w:r>
          </w:p>
          <w:p w:rsidR="00FD47B3" w:rsidRPr="00565D44" w:rsidRDefault="00C82857" w:rsidP="00565D44">
            <w:pPr>
              <w:tabs>
                <w:tab w:val="clear" w:pos="633"/>
                <w:tab w:val="clear" w:pos="727"/>
              </w:tabs>
              <w:spacing w:before="120" w:after="120" w:line="240" w:lineRule="atLeast"/>
              <w:ind w:left="0"/>
              <w:rPr>
                <w:b w:val="0"/>
                <w:color w:val="auto"/>
                <w:szCs w:val="28"/>
                <w:lang w:eastAsia="zh-CN"/>
              </w:rPr>
            </w:pPr>
            <w:r w:rsidRPr="00C82857">
              <w:rPr>
                <w:noProof/>
                <w:color w:val="auto"/>
                <w:szCs w:val="28"/>
                <w:lang w:val="en-US" w:eastAsia="zh-CN"/>
              </w:rPr>
              <w:pict>
                <v:line id="_x0000_s1133" style="position:absolute;left:0;text-align:left;z-index:251659264" from="172pt,.85pt" to="287.5pt,.85pt"/>
              </w:pict>
            </w:r>
          </w:p>
          <w:p w:rsidR="00FD47B3" w:rsidRPr="00565D44" w:rsidRDefault="00FD47B3" w:rsidP="00565D44">
            <w:pPr>
              <w:tabs>
                <w:tab w:val="clear" w:pos="633"/>
                <w:tab w:val="clear" w:pos="727"/>
              </w:tabs>
              <w:spacing w:before="120" w:after="120" w:line="240" w:lineRule="atLeast"/>
              <w:ind w:left="0"/>
              <w:rPr>
                <w:b w:val="0"/>
                <w:color w:val="auto"/>
                <w:szCs w:val="28"/>
                <w:lang w:eastAsia="zh-CN"/>
              </w:rPr>
            </w:pPr>
            <w:r w:rsidRPr="00565D44">
              <w:rPr>
                <w:b w:val="0"/>
                <w:color w:val="auto"/>
                <w:szCs w:val="28"/>
                <w:lang w:eastAsia="zh-CN"/>
              </w:rPr>
              <w:t xml:space="preserve">   </w:t>
            </w: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Default="00FD47B3" w:rsidP="00565D44">
            <w:pPr>
              <w:tabs>
                <w:tab w:val="clear" w:pos="633"/>
                <w:tab w:val="clear" w:pos="727"/>
              </w:tabs>
              <w:spacing w:before="120" w:after="120" w:line="240" w:lineRule="atLeast"/>
              <w:ind w:left="0"/>
              <w:jc w:val="center"/>
              <w:rPr>
                <w:color w:val="auto"/>
                <w:szCs w:val="28"/>
                <w:lang w:eastAsia="zh-CN"/>
              </w:rPr>
            </w:pPr>
          </w:p>
          <w:p w:rsidR="00BA5DAE" w:rsidRPr="00565D44" w:rsidRDefault="00BA5DAE" w:rsidP="00565D44">
            <w:pPr>
              <w:tabs>
                <w:tab w:val="clear" w:pos="633"/>
                <w:tab w:val="clear" w:pos="727"/>
              </w:tabs>
              <w:spacing w:before="120" w:after="120" w:line="240" w:lineRule="atLeast"/>
              <w:ind w:left="0"/>
              <w:jc w:val="center"/>
              <w:rPr>
                <w:color w:val="auto"/>
                <w:szCs w:val="28"/>
                <w:lang w:eastAsia="zh-CN"/>
              </w:rPr>
            </w:pPr>
          </w:p>
          <w:p w:rsidR="00FD47B3" w:rsidRPr="00B31980" w:rsidRDefault="00FD47B3" w:rsidP="00565D44">
            <w:pPr>
              <w:tabs>
                <w:tab w:val="clear" w:pos="633"/>
                <w:tab w:val="clear" w:pos="727"/>
              </w:tabs>
              <w:spacing w:before="120" w:after="120" w:line="240" w:lineRule="atLeast"/>
              <w:ind w:left="0"/>
              <w:jc w:val="center"/>
              <w:rPr>
                <w:color w:val="auto"/>
                <w:sz w:val="40"/>
                <w:szCs w:val="36"/>
                <w:lang w:eastAsia="zh-CN"/>
              </w:rPr>
            </w:pPr>
            <w:r w:rsidRPr="00B31980">
              <w:rPr>
                <w:color w:val="auto"/>
                <w:sz w:val="40"/>
                <w:szCs w:val="36"/>
                <w:lang w:eastAsia="zh-CN"/>
              </w:rPr>
              <w:t>ĐỀ ÁN</w:t>
            </w:r>
          </w:p>
          <w:p w:rsidR="00FD47B3" w:rsidRPr="0099340B" w:rsidRDefault="00FD47B3" w:rsidP="00565D44">
            <w:pPr>
              <w:tabs>
                <w:tab w:val="clear" w:pos="633"/>
                <w:tab w:val="clear" w:pos="727"/>
              </w:tabs>
              <w:spacing w:before="120" w:after="120" w:line="240" w:lineRule="atLeast"/>
              <w:ind w:left="0"/>
              <w:jc w:val="center"/>
              <w:rPr>
                <w:color w:val="auto"/>
                <w:sz w:val="32"/>
                <w:szCs w:val="32"/>
                <w:lang w:eastAsia="zh-CN"/>
              </w:rPr>
            </w:pPr>
            <w:r w:rsidRPr="0099340B">
              <w:rPr>
                <w:color w:val="auto"/>
                <w:sz w:val="32"/>
                <w:szCs w:val="32"/>
                <w:lang w:eastAsia="zh-CN"/>
              </w:rPr>
              <w:t>ĐỔI MỚI</w:t>
            </w:r>
            <w:r w:rsidR="0099340B" w:rsidRPr="0099340B">
              <w:rPr>
                <w:color w:val="auto"/>
                <w:sz w:val="32"/>
                <w:szCs w:val="32"/>
                <w:lang w:eastAsia="zh-CN"/>
              </w:rPr>
              <w:t xml:space="preserve"> VÀ PHÁT TRIỂN </w:t>
            </w:r>
            <w:r w:rsidRPr="0099340B">
              <w:rPr>
                <w:color w:val="auto"/>
                <w:sz w:val="32"/>
                <w:szCs w:val="32"/>
                <w:lang w:eastAsia="zh-CN"/>
              </w:rPr>
              <w:t xml:space="preserve">TRỢ GIÚP XÃ HỘI GIAI ĐOẠN 2016 </w:t>
            </w:r>
            <w:r w:rsidR="0026672E">
              <w:rPr>
                <w:color w:val="auto"/>
                <w:sz w:val="32"/>
                <w:szCs w:val="32"/>
                <w:lang w:eastAsia="zh-CN"/>
              </w:rPr>
              <w:t>–</w:t>
            </w:r>
            <w:r w:rsidRPr="0099340B">
              <w:rPr>
                <w:color w:val="auto"/>
                <w:sz w:val="32"/>
                <w:szCs w:val="32"/>
                <w:lang w:eastAsia="zh-CN"/>
              </w:rPr>
              <w:t xml:space="preserve"> </w:t>
            </w:r>
            <w:r w:rsidR="0026672E">
              <w:rPr>
                <w:color w:val="auto"/>
                <w:sz w:val="32"/>
                <w:szCs w:val="32"/>
                <w:lang w:eastAsia="zh-CN"/>
              </w:rPr>
              <w:t xml:space="preserve">2025, TẦM NHÌN ĐẾN NĂM </w:t>
            </w:r>
            <w:r w:rsidRPr="0099340B">
              <w:rPr>
                <w:color w:val="auto"/>
                <w:sz w:val="32"/>
                <w:szCs w:val="32"/>
                <w:lang w:eastAsia="zh-CN"/>
              </w:rPr>
              <w:t xml:space="preserve">2030 </w:t>
            </w:r>
            <w:r w:rsidR="00B00094">
              <w:rPr>
                <w:color w:val="auto"/>
                <w:sz w:val="32"/>
                <w:szCs w:val="32"/>
                <w:lang w:eastAsia="zh-CN"/>
              </w:rPr>
              <w:t xml:space="preserve"> </w:t>
            </w: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565D44">
            <w:pPr>
              <w:tabs>
                <w:tab w:val="clear" w:pos="633"/>
                <w:tab w:val="clear" w:pos="727"/>
              </w:tabs>
              <w:spacing w:before="120" w:after="120" w:line="240" w:lineRule="atLeast"/>
              <w:ind w:left="0"/>
              <w:jc w:val="center"/>
              <w:rPr>
                <w:color w:val="auto"/>
                <w:szCs w:val="28"/>
                <w:lang w:eastAsia="zh-CN"/>
              </w:rPr>
            </w:pPr>
          </w:p>
          <w:p w:rsidR="00FD47B3" w:rsidRPr="00565D44" w:rsidRDefault="00FD47B3" w:rsidP="00A719B1">
            <w:pPr>
              <w:tabs>
                <w:tab w:val="clear" w:pos="633"/>
                <w:tab w:val="clear" w:pos="727"/>
              </w:tabs>
              <w:spacing w:before="120" w:after="120" w:line="240" w:lineRule="atLeast"/>
              <w:ind w:left="0"/>
              <w:jc w:val="center"/>
              <w:rPr>
                <w:color w:val="auto"/>
                <w:szCs w:val="28"/>
                <w:lang w:eastAsia="zh-CN"/>
              </w:rPr>
            </w:pPr>
            <w:r w:rsidRPr="00565D44">
              <w:rPr>
                <w:color w:val="auto"/>
                <w:szCs w:val="28"/>
                <w:lang w:eastAsia="zh-CN"/>
              </w:rPr>
              <w:t xml:space="preserve">Hà Nội, tháng </w:t>
            </w:r>
            <w:r w:rsidR="00A719B1">
              <w:rPr>
                <w:color w:val="auto"/>
                <w:szCs w:val="28"/>
                <w:lang w:eastAsia="zh-CN"/>
              </w:rPr>
              <w:t>9</w:t>
            </w:r>
            <w:r w:rsidRPr="00565D44">
              <w:rPr>
                <w:color w:val="auto"/>
                <w:szCs w:val="28"/>
                <w:lang w:eastAsia="zh-CN"/>
              </w:rPr>
              <w:t xml:space="preserve"> năm 201</w:t>
            </w:r>
            <w:r w:rsidR="00E26F7B">
              <w:rPr>
                <w:color w:val="auto"/>
                <w:szCs w:val="28"/>
                <w:lang w:eastAsia="zh-CN"/>
              </w:rPr>
              <w:t>6</w:t>
            </w:r>
          </w:p>
        </w:tc>
      </w:tr>
    </w:tbl>
    <w:p w:rsidR="00837B2C" w:rsidRDefault="00837B2C" w:rsidP="0044139A">
      <w:pPr>
        <w:tabs>
          <w:tab w:val="clear" w:pos="633"/>
          <w:tab w:val="clear" w:pos="727"/>
        </w:tabs>
        <w:spacing w:before="120" w:after="120" w:line="240" w:lineRule="atLeast"/>
        <w:ind w:left="0"/>
        <w:jc w:val="center"/>
        <w:rPr>
          <w:color w:val="auto"/>
          <w:szCs w:val="28"/>
        </w:rPr>
      </w:pPr>
      <w:bookmarkStart w:id="0" w:name="_Toc424048932"/>
    </w:p>
    <w:p w:rsidR="00B00094" w:rsidRDefault="00B00094" w:rsidP="0044139A">
      <w:pPr>
        <w:tabs>
          <w:tab w:val="clear" w:pos="633"/>
          <w:tab w:val="clear" w:pos="727"/>
        </w:tabs>
        <w:spacing w:before="120" w:after="120" w:line="240" w:lineRule="atLeast"/>
        <w:ind w:left="0"/>
        <w:jc w:val="center"/>
        <w:rPr>
          <w:color w:val="auto"/>
          <w:szCs w:val="28"/>
        </w:rPr>
      </w:pPr>
    </w:p>
    <w:p w:rsidR="00B00094" w:rsidRDefault="00B00094" w:rsidP="0044139A">
      <w:pPr>
        <w:tabs>
          <w:tab w:val="clear" w:pos="633"/>
          <w:tab w:val="clear" w:pos="727"/>
        </w:tabs>
        <w:spacing w:before="120" w:after="120" w:line="240" w:lineRule="atLeast"/>
        <w:ind w:left="0"/>
        <w:jc w:val="center"/>
        <w:rPr>
          <w:color w:val="auto"/>
          <w:szCs w:val="28"/>
        </w:rPr>
      </w:pPr>
    </w:p>
    <w:p w:rsidR="0044139A" w:rsidRPr="006353A9" w:rsidRDefault="0044139A" w:rsidP="0044139A">
      <w:pPr>
        <w:tabs>
          <w:tab w:val="clear" w:pos="633"/>
          <w:tab w:val="clear" w:pos="727"/>
        </w:tabs>
        <w:spacing w:before="120" w:after="120" w:line="240" w:lineRule="atLeast"/>
        <w:ind w:left="0"/>
        <w:jc w:val="center"/>
        <w:rPr>
          <w:color w:val="auto"/>
          <w:szCs w:val="28"/>
        </w:rPr>
      </w:pPr>
      <w:r w:rsidRPr="00B8430B">
        <w:rPr>
          <w:color w:val="auto"/>
          <w:szCs w:val="28"/>
        </w:rPr>
        <w:t>CÁC TỪ VIẾT TẮT</w:t>
      </w:r>
      <w:bookmarkEnd w:id="0"/>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ASXH: An sinh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BHYT: Bảo hiểm y tế</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CSXH: Chăm sóc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CSTGXH: Cơ sở trợ giúp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CSCSXH: Cơ sở chăm sóc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CSBTXH: Cơ sở bảo trợ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CS TGTE: cơ sở trợ giúp trẻ em</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DVTGXH: Dịch vụ trợ giúp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DVCSXH: Dịch vụ chăm sóc xã hội</w:t>
      </w:r>
    </w:p>
    <w:p w:rsidR="00C737AA" w:rsidRDefault="00C737AA" w:rsidP="00C737AA">
      <w:pPr>
        <w:pStyle w:val="ListParagraph1"/>
        <w:numPr>
          <w:ilvl w:val="0"/>
          <w:numId w:val="4"/>
        </w:numPr>
        <w:spacing w:before="120" w:after="120" w:line="240" w:lineRule="atLeast"/>
        <w:rPr>
          <w:b w:val="0"/>
          <w:color w:val="auto"/>
          <w:sz w:val="28"/>
          <w:szCs w:val="28"/>
        </w:rPr>
      </w:pPr>
      <w:r>
        <w:rPr>
          <w:b w:val="0"/>
          <w:color w:val="auto"/>
          <w:sz w:val="28"/>
          <w:szCs w:val="28"/>
        </w:rPr>
        <w:t>KTTT: Kinh tế thị trường</w:t>
      </w:r>
    </w:p>
    <w:p w:rsidR="00C737AA" w:rsidRDefault="00C737AA" w:rsidP="00C737AA">
      <w:pPr>
        <w:pStyle w:val="ListParagraph1"/>
        <w:numPr>
          <w:ilvl w:val="0"/>
          <w:numId w:val="4"/>
        </w:numPr>
        <w:spacing w:before="120" w:after="120" w:line="240" w:lineRule="atLeast"/>
        <w:rPr>
          <w:b w:val="0"/>
          <w:color w:val="auto"/>
          <w:sz w:val="28"/>
          <w:szCs w:val="28"/>
        </w:rPr>
      </w:pPr>
      <w:r>
        <w:rPr>
          <w:b w:val="0"/>
          <w:color w:val="auto"/>
          <w:sz w:val="28"/>
          <w:szCs w:val="28"/>
        </w:rPr>
        <w:t>LĐTBXH: Lao động – Thương binh và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NCT: Người cao tuổi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NKT: Người khuyết tật</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NTT: Người tâm thần</w:t>
      </w:r>
    </w:p>
    <w:p w:rsidR="00C737AA" w:rsidRDefault="00C737AA" w:rsidP="00C737AA">
      <w:pPr>
        <w:pStyle w:val="ListParagraph1"/>
        <w:numPr>
          <w:ilvl w:val="0"/>
          <w:numId w:val="4"/>
        </w:numPr>
        <w:spacing w:before="120" w:after="120" w:line="240" w:lineRule="atLeast"/>
        <w:rPr>
          <w:b w:val="0"/>
          <w:color w:val="auto"/>
          <w:sz w:val="28"/>
          <w:szCs w:val="28"/>
        </w:rPr>
      </w:pPr>
      <w:r>
        <w:rPr>
          <w:b w:val="0"/>
          <w:color w:val="auto"/>
          <w:sz w:val="28"/>
          <w:szCs w:val="28"/>
        </w:rPr>
        <w:t>MTTQVN: Mặt trận tổ quốc Việt Nam</w:t>
      </w:r>
    </w:p>
    <w:p w:rsidR="00C737AA" w:rsidRDefault="00C737AA" w:rsidP="00C737AA">
      <w:pPr>
        <w:pStyle w:val="ListParagraph1"/>
        <w:numPr>
          <w:ilvl w:val="0"/>
          <w:numId w:val="4"/>
        </w:numPr>
        <w:spacing w:before="120" w:after="120" w:line="240" w:lineRule="atLeast"/>
        <w:rPr>
          <w:b w:val="0"/>
          <w:color w:val="auto"/>
          <w:sz w:val="28"/>
          <w:szCs w:val="28"/>
        </w:rPr>
      </w:pPr>
      <w:r>
        <w:rPr>
          <w:b w:val="0"/>
          <w:color w:val="auto"/>
          <w:sz w:val="28"/>
          <w:szCs w:val="28"/>
        </w:rPr>
        <w:t>PTDTNT: Phổ thông dân tộc nội trú</w:t>
      </w:r>
    </w:p>
    <w:p w:rsidR="0044139A" w:rsidRDefault="0044139A" w:rsidP="0044139A">
      <w:pPr>
        <w:pStyle w:val="ListParagraph1"/>
        <w:numPr>
          <w:ilvl w:val="0"/>
          <w:numId w:val="4"/>
        </w:numPr>
        <w:spacing w:before="120" w:after="120" w:line="240" w:lineRule="atLeast"/>
        <w:rPr>
          <w:b w:val="0"/>
          <w:color w:val="auto"/>
          <w:sz w:val="28"/>
          <w:szCs w:val="28"/>
        </w:rPr>
      </w:pPr>
      <w:r w:rsidRPr="00B8430B">
        <w:rPr>
          <w:b w:val="0"/>
          <w:color w:val="auto"/>
          <w:sz w:val="28"/>
          <w:szCs w:val="28"/>
        </w:rPr>
        <w:t>TGXH: Trợ giúp xã hội</w:t>
      </w:r>
    </w:p>
    <w:p w:rsidR="0044139A" w:rsidRDefault="0044139A" w:rsidP="0044139A">
      <w:pPr>
        <w:pStyle w:val="ListParagraph1"/>
        <w:numPr>
          <w:ilvl w:val="0"/>
          <w:numId w:val="4"/>
        </w:numPr>
        <w:spacing w:before="120" w:after="120" w:line="240" w:lineRule="atLeast"/>
        <w:rPr>
          <w:b w:val="0"/>
          <w:color w:val="auto"/>
          <w:sz w:val="28"/>
          <w:szCs w:val="28"/>
        </w:rPr>
      </w:pPr>
      <w:r w:rsidRPr="00B8430B">
        <w:rPr>
          <w:b w:val="0"/>
          <w:color w:val="auto"/>
          <w:sz w:val="28"/>
          <w:szCs w:val="28"/>
        </w:rPr>
        <w:t>TGĐX: Trợ giúp đột xuất</w:t>
      </w:r>
    </w:p>
    <w:p w:rsidR="000E64F2" w:rsidRDefault="000E64F2" w:rsidP="0044139A">
      <w:pPr>
        <w:pStyle w:val="ListParagraph1"/>
        <w:numPr>
          <w:ilvl w:val="0"/>
          <w:numId w:val="4"/>
        </w:numPr>
        <w:spacing w:before="120" w:after="120" w:line="240" w:lineRule="atLeast"/>
        <w:rPr>
          <w:b w:val="0"/>
          <w:color w:val="auto"/>
          <w:sz w:val="28"/>
          <w:szCs w:val="28"/>
        </w:rPr>
      </w:pPr>
      <w:r>
        <w:rPr>
          <w:b w:val="0"/>
          <w:color w:val="auto"/>
          <w:sz w:val="28"/>
          <w:szCs w:val="28"/>
        </w:rPr>
        <w:t>TGKC: Trợ giúp khẩn cấp</w:t>
      </w:r>
    </w:p>
    <w:p w:rsidR="0044139A" w:rsidRDefault="0044139A" w:rsidP="0044139A">
      <w:pPr>
        <w:pStyle w:val="ListParagraph1"/>
        <w:numPr>
          <w:ilvl w:val="0"/>
          <w:numId w:val="4"/>
        </w:numPr>
        <w:spacing w:before="120" w:after="120" w:line="240" w:lineRule="atLeast"/>
        <w:rPr>
          <w:b w:val="0"/>
          <w:color w:val="auto"/>
          <w:sz w:val="28"/>
          <w:szCs w:val="28"/>
        </w:rPr>
      </w:pPr>
      <w:r w:rsidRPr="00B8430B">
        <w:rPr>
          <w:b w:val="0"/>
          <w:color w:val="auto"/>
          <w:sz w:val="28"/>
          <w:szCs w:val="28"/>
        </w:rPr>
        <w:t>TECSBVĐB: Trẻ em cần sự bảo vệ đặc biệt</w:t>
      </w:r>
    </w:p>
    <w:p w:rsidR="0044139A" w:rsidRDefault="0044139A" w:rsidP="0044139A">
      <w:pPr>
        <w:pStyle w:val="ListParagraph1"/>
        <w:numPr>
          <w:ilvl w:val="0"/>
          <w:numId w:val="4"/>
        </w:numPr>
        <w:spacing w:before="120" w:after="120" w:line="240" w:lineRule="atLeast"/>
        <w:rPr>
          <w:b w:val="0"/>
          <w:color w:val="auto"/>
          <w:sz w:val="28"/>
          <w:szCs w:val="28"/>
        </w:rPr>
      </w:pPr>
      <w:r w:rsidRPr="00B8430B">
        <w:rPr>
          <w:b w:val="0"/>
          <w:color w:val="auto"/>
          <w:sz w:val="28"/>
          <w:szCs w:val="28"/>
        </w:rPr>
        <w:t>TTCTXH; Trung tâm công tác xã hội</w:t>
      </w:r>
    </w:p>
    <w:p w:rsidR="00C737AA" w:rsidRDefault="00C737AA" w:rsidP="00C737AA">
      <w:pPr>
        <w:pStyle w:val="ListParagraph1"/>
        <w:numPr>
          <w:ilvl w:val="0"/>
          <w:numId w:val="4"/>
        </w:numPr>
        <w:spacing w:before="120" w:after="120" w:line="240" w:lineRule="atLeast"/>
        <w:rPr>
          <w:b w:val="0"/>
          <w:color w:val="auto"/>
          <w:sz w:val="28"/>
          <w:szCs w:val="28"/>
        </w:rPr>
      </w:pPr>
      <w:r w:rsidRPr="00B8430B">
        <w:rPr>
          <w:b w:val="0"/>
          <w:color w:val="auto"/>
          <w:sz w:val="28"/>
          <w:szCs w:val="28"/>
        </w:rPr>
        <w:t>UNDP: Cơ quan phát triển Liên hợp quốc</w:t>
      </w:r>
    </w:p>
    <w:p w:rsidR="00C737AA" w:rsidRDefault="00C737AA" w:rsidP="00C737AA">
      <w:pPr>
        <w:pStyle w:val="ListParagraph1"/>
        <w:spacing w:before="120" w:after="120" w:line="240" w:lineRule="atLeast"/>
        <w:ind w:left="360"/>
        <w:rPr>
          <w:b w:val="0"/>
          <w:color w:val="auto"/>
          <w:sz w:val="28"/>
          <w:szCs w:val="28"/>
        </w:rPr>
      </w:pPr>
    </w:p>
    <w:p w:rsidR="0044139A" w:rsidRDefault="0044139A" w:rsidP="0044139A">
      <w:pPr>
        <w:pStyle w:val="ListParagraph1"/>
        <w:spacing w:before="120" w:after="120" w:line="240" w:lineRule="atLeast"/>
        <w:ind w:left="0"/>
        <w:rPr>
          <w:color w:val="auto"/>
          <w:sz w:val="28"/>
          <w:szCs w:val="28"/>
        </w:rPr>
      </w:pPr>
    </w:p>
    <w:p w:rsidR="0044139A" w:rsidRDefault="0044139A" w:rsidP="0044139A">
      <w:pPr>
        <w:pStyle w:val="Heading1"/>
        <w:tabs>
          <w:tab w:val="clear" w:pos="633"/>
          <w:tab w:val="clear" w:pos="727"/>
        </w:tabs>
        <w:spacing w:line="240" w:lineRule="atLeast"/>
      </w:pPr>
      <w:bookmarkStart w:id="1" w:name="_Toc424048933"/>
      <w:r w:rsidRPr="00B8430B">
        <w:br w:type="page"/>
      </w:r>
      <w:bookmarkEnd w:id="1"/>
      <w:r w:rsidR="000B0479">
        <w:lastRenderedPageBreak/>
        <w:t>LỜI MỞ ĐẦU</w:t>
      </w:r>
    </w:p>
    <w:p w:rsidR="00345FD5" w:rsidDel="00345FD5" w:rsidRDefault="000E7426" w:rsidP="00345FD5">
      <w:pPr>
        <w:spacing w:before="0" w:after="120" w:line="288" w:lineRule="auto"/>
        <w:ind w:right="-18" w:firstLine="720"/>
        <w:rPr>
          <w:b w:val="0"/>
          <w:lang w:val="nl-NL"/>
        </w:rPr>
      </w:pPr>
      <w:r>
        <w:rPr>
          <w:b w:val="0"/>
          <w:lang w:val="nl-NL"/>
        </w:rPr>
        <w:t>Do hậu quả của chiến tranh,</w:t>
      </w:r>
      <w:r w:rsidR="00584D97" w:rsidRPr="00584D97">
        <w:rPr>
          <w:b w:val="0"/>
          <w:lang w:val="nl-NL"/>
        </w:rPr>
        <w:t xml:space="preserve"> già hóa dân số, </w:t>
      </w:r>
      <w:r>
        <w:rPr>
          <w:b w:val="0"/>
          <w:lang w:val="nl-NL"/>
        </w:rPr>
        <w:t xml:space="preserve">di cư, </w:t>
      </w:r>
      <w:r w:rsidR="00584D97" w:rsidRPr="00584D97">
        <w:rPr>
          <w:b w:val="0"/>
          <w:lang w:val="nl-NL"/>
        </w:rPr>
        <w:t xml:space="preserve">đô thị hóa, </w:t>
      </w:r>
      <w:r>
        <w:rPr>
          <w:b w:val="0"/>
          <w:lang w:val="nl-NL"/>
        </w:rPr>
        <w:t>biến đổi khí hậu, tác động không mong muốn</w:t>
      </w:r>
      <w:r w:rsidR="00584D97" w:rsidRPr="00584D97">
        <w:rPr>
          <w:b w:val="0"/>
          <w:lang w:val="nl-NL"/>
        </w:rPr>
        <w:t xml:space="preserve"> của kinh tế thị trường</w:t>
      </w:r>
      <w:r>
        <w:rPr>
          <w:b w:val="0"/>
          <w:lang w:val="nl-NL"/>
        </w:rPr>
        <w:t>, phân hóa giàu nghèo</w:t>
      </w:r>
      <w:r w:rsidR="00584D97" w:rsidRPr="00584D97">
        <w:rPr>
          <w:b w:val="0"/>
          <w:lang w:val="nl-NL"/>
        </w:rPr>
        <w:t xml:space="preserve"> đã và đang là nguyên nhân làm tăng số lượng</w:t>
      </w:r>
      <w:r w:rsidR="00345FD5">
        <w:rPr>
          <w:b w:val="0"/>
          <w:lang w:val="nl-NL"/>
        </w:rPr>
        <w:t xml:space="preserve">, </w:t>
      </w:r>
      <w:r w:rsidR="00584D97" w:rsidRPr="00584D97">
        <w:rPr>
          <w:b w:val="0"/>
          <w:lang w:val="nl-NL"/>
        </w:rPr>
        <w:t xml:space="preserve"> quy mô</w:t>
      </w:r>
      <w:r w:rsidR="00345FD5">
        <w:rPr>
          <w:b w:val="0"/>
          <w:lang w:val="nl-NL"/>
        </w:rPr>
        <w:t xml:space="preserve"> dân số có hoàn cảnh khó khăn, cần đến trợ giúp của nhà nước và xã hội</w:t>
      </w:r>
      <w:r w:rsidR="00584D97" w:rsidRPr="00584D97">
        <w:rPr>
          <w:b w:val="0"/>
          <w:lang w:val="nl-NL"/>
        </w:rPr>
        <w:t>.</w:t>
      </w:r>
      <w:r>
        <w:rPr>
          <w:b w:val="0"/>
          <w:lang w:val="nl-NL"/>
        </w:rPr>
        <w:t xml:space="preserve"> </w:t>
      </w:r>
      <w:r w:rsidR="00345FD5">
        <w:rPr>
          <w:b w:val="0"/>
          <w:lang w:val="nl-NL"/>
        </w:rPr>
        <w:t>Ước tính năm 2016</w:t>
      </w:r>
      <w:r w:rsidR="0065685B">
        <w:rPr>
          <w:b w:val="0"/>
          <w:lang w:val="nl-NL"/>
        </w:rPr>
        <w:t>,</w:t>
      </w:r>
      <w:r w:rsidR="00345FD5">
        <w:rPr>
          <w:b w:val="0"/>
          <w:lang w:val="nl-NL"/>
        </w:rPr>
        <w:t xml:space="preserve">  Việt Nam </w:t>
      </w:r>
      <w:r>
        <w:rPr>
          <w:b w:val="0"/>
          <w:lang w:val="nl-NL"/>
        </w:rPr>
        <w:t xml:space="preserve">có trên 20% dân số </w:t>
      </w:r>
      <w:r w:rsidR="00345FD5">
        <w:rPr>
          <w:b w:val="0"/>
          <w:lang w:val="nl-NL"/>
        </w:rPr>
        <w:t xml:space="preserve">cần </w:t>
      </w:r>
      <w:r>
        <w:rPr>
          <w:b w:val="0"/>
          <w:lang w:val="nl-NL"/>
        </w:rPr>
        <w:t xml:space="preserve"> trợ giúp xã hội</w:t>
      </w:r>
      <w:r w:rsidR="00345FD5">
        <w:rPr>
          <w:b w:val="0"/>
          <w:lang w:val="nl-NL"/>
        </w:rPr>
        <w:t xml:space="preserve">, trong thời gian tới quy mô này còn cao hơn nữa. </w:t>
      </w:r>
    </w:p>
    <w:p w:rsidR="00345FD5" w:rsidRDefault="00345FD5" w:rsidP="00345FD5">
      <w:pPr>
        <w:spacing w:before="0" w:after="120" w:line="288" w:lineRule="auto"/>
        <w:ind w:right="-18" w:firstLine="720"/>
        <w:rPr>
          <w:b w:val="0"/>
          <w:szCs w:val="26"/>
        </w:rPr>
      </w:pPr>
      <w:r>
        <w:rPr>
          <w:b w:val="0"/>
          <w:lang w:val="nl-NL"/>
        </w:rPr>
        <w:t xml:space="preserve">Trong thời gian qua, nhất là từ sau đổi mới kinh tế (1986), cùng với phát triển kinh tế thị trường, định hướng xã hội chủ nghĩa, Việt Nam đã </w:t>
      </w:r>
      <w:r w:rsidR="0011376D">
        <w:rPr>
          <w:b w:val="0"/>
          <w:lang w:val="nl-NL"/>
        </w:rPr>
        <w:t xml:space="preserve"> đã </w:t>
      </w:r>
      <w:r>
        <w:rPr>
          <w:b w:val="0"/>
          <w:lang w:val="nl-NL"/>
        </w:rPr>
        <w:t>thực hiện hệ thống chính sách trợ giúp xã hội như trợ cấp tiền mặt, nuôi dưỡng trong các cơ sở bảo trợ xã hội, trợ giúp khẩn cấp</w:t>
      </w:r>
      <w:r w:rsidR="00F8434B" w:rsidRPr="00F8434B">
        <w:rPr>
          <w:b w:val="0"/>
          <w:lang w:val="nl-NL"/>
        </w:rPr>
        <w:t xml:space="preserve"> </w:t>
      </w:r>
      <w:r w:rsidR="00F8434B">
        <w:rPr>
          <w:b w:val="0"/>
          <w:lang w:val="nl-NL"/>
        </w:rPr>
        <w:t>cấp như là một bộ phận cấu thành của hệ thống an sinh xã hội toàn dân nhằm giúp các gia đình và cá nhân đối phó với những rủi ro</w:t>
      </w:r>
      <w:r>
        <w:rPr>
          <w:b w:val="0"/>
          <w:lang w:val="nl-NL"/>
        </w:rPr>
        <w:t xml:space="preserve">... Cho đến </w:t>
      </w:r>
      <w:r w:rsidR="0011376D">
        <w:rPr>
          <w:b w:val="0"/>
          <w:lang w:val="pt-BR"/>
        </w:rPr>
        <w:t>năm 2015</w:t>
      </w:r>
      <w:r w:rsidR="0065685B">
        <w:rPr>
          <w:b w:val="0"/>
          <w:lang w:val="pt-BR"/>
        </w:rPr>
        <w:t>,</w:t>
      </w:r>
      <w:r w:rsidR="0011376D">
        <w:rPr>
          <w:b w:val="0"/>
          <w:lang w:val="pt-BR"/>
        </w:rPr>
        <w:t xml:space="preserve"> </w:t>
      </w:r>
      <w:r w:rsidR="00584D97" w:rsidRPr="00584D97">
        <w:rPr>
          <w:b w:val="0"/>
          <w:lang w:val="pt-BR"/>
        </w:rPr>
        <w:t xml:space="preserve">đã có </w:t>
      </w:r>
      <w:r w:rsidR="00584D97" w:rsidRPr="00584D97">
        <w:rPr>
          <w:b w:val="0"/>
          <w:iCs/>
          <w:szCs w:val="28"/>
        </w:rPr>
        <w:t>hơn</w:t>
      </w:r>
      <w:r w:rsidR="00584D97" w:rsidRPr="00584D97">
        <w:rPr>
          <w:rFonts w:eastAsia="MS Mincho"/>
          <w:b w:val="0"/>
          <w:szCs w:val="28"/>
          <w:lang w:val="vi-VN" w:eastAsia="ja-JP"/>
        </w:rPr>
        <w:t xml:space="preserve"> 2,6 triệu </w:t>
      </w:r>
      <w:r w:rsidR="00584D97" w:rsidRPr="00584D97">
        <w:rPr>
          <w:rFonts w:eastAsia="MS Mincho"/>
          <w:b w:val="0"/>
          <w:szCs w:val="28"/>
          <w:lang w:eastAsia="ja-JP"/>
        </w:rPr>
        <w:t xml:space="preserve">người </w:t>
      </w:r>
      <w:r>
        <w:rPr>
          <w:rFonts w:eastAsia="MS Mincho"/>
          <w:b w:val="0"/>
          <w:szCs w:val="28"/>
          <w:lang w:eastAsia="ja-JP"/>
        </w:rPr>
        <w:t xml:space="preserve">được </w:t>
      </w:r>
      <w:r w:rsidR="00584D97" w:rsidRPr="00584D97">
        <w:rPr>
          <w:rFonts w:eastAsia="MS Mincho"/>
          <w:b w:val="0"/>
          <w:szCs w:val="28"/>
          <w:lang w:eastAsia="ja-JP"/>
        </w:rPr>
        <w:t>trợ cấp xã hội hàng tháng (</w:t>
      </w:r>
      <w:r w:rsidR="00E26F7B">
        <w:rPr>
          <w:rFonts w:eastAsia="MS Mincho"/>
          <w:b w:val="0"/>
          <w:szCs w:val="28"/>
          <w:lang w:val="en-US" w:eastAsia="ja-JP"/>
        </w:rPr>
        <w:t>khoảng</w:t>
      </w:r>
      <w:r w:rsidR="00584D97" w:rsidRPr="00584D97">
        <w:rPr>
          <w:rFonts w:eastAsia="MS Mincho"/>
          <w:b w:val="0"/>
          <w:szCs w:val="28"/>
          <w:lang w:val="vi-VN" w:eastAsia="ja-JP"/>
        </w:rPr>
        <w:t xml:space="preserve"> </w:t>
      </w:r>
      <w:r w:rsidR="00584D97" w:rsidRPr="00584D97">
        <w:rPr>
          <w:rFonts w:eastAsia="MS Mincho"/>
          <w:b w:val="0"/>
          <w:szCs w:val="28"/>
          <w:lang w:eastAsia="ja-JP"/>
        </w:rPr>
        <w:t>3</w:t>
      </w:r>
      <w:r w:rsidR="00584D97" w:rsidRPr="00584D97">
        <w:rPr>
          <w:rFonts w:eastAsia="MS Mincho"/>
          <w:b w:val="0"/>
          <w:szCs w:val="28"/>
          <w:lang w:val="vi-VN" w:eastAsia="ja-JP"/>
        </w:rPr>
        <w:t>% dân số</w:t>
      </w:r>
      <w:r w:rsidR="00584D97" w:rsidRPr="00584D97">
        <w:rPr>
          <w:rFonts w:eastAsia="MS Mincho"/>
          <w:b w:val="0"/>
          <w:szCs w:val="28"/>
          <w:lang w:eastAsia="ja-JP"/>
        </w:rPr>
        <w:t>);</w:t>
      </w:r>
      <w:r w:rsidR="00E26F7B">
        <w:rPr>
          <w:rFonts w:eastAsia="MS Mincho"/>
          <w:b w:val="0"/>
          <w:szCs w:val="28"/>
          <w:lang w:eastAsia="ja-JP"/>
        </w:rPr>
        <w:t xml:space="preserve"> </w:t>
      </w:r>
      <w:r w:rsidR="0011376D">
        <w:rPr>
          <w:rFonts w:eastAsia="MS Mincho"/>
          <w:b w:val="0"/>
          <w:szCs w:val="28"/>
          <w:lang w:eastAsia="ja-JP"/>
        </w:rPr>
        <w:t>trên 41</w:t>
      </w:r>
      <w:r w:rsidR="00E26F7B">
        <w:rPr>
          <w:rFonts w:eastAsia="MS Mincho"/>
          <w:b w:val="0"/>
          <w:szCs w:val="28"/>
          <w:lang w:eastAsia="ja-JP"/>
        </w:rPr>
        <w:t xml:space="preserve"> ngàn </w:t>
      </w:r>
      <w:r>
        <w:rPr>
          <w:rFonts w:eastAsia="MS Mincho"/>
          <w:b w:val="0"/>
          <w:szCs w:val="28"/>
          <w:lang w:eastAsia="ja-JP"/>
        </w:rPr>
        <w:t xml:space="preserve">người không có điều kiện sống tại hộ </w:t>
      </w:r>
      <w:r w:rsidR="0011376D">
        <w:rPr>
          <w:rFonts w:eastAsia="MS Mincho"/>
          <w:b w:val="0"/>
          <w:szCs w:val="28"/>
          <w:lang w:eastAsia="ja-JP"/>
        </w:rPr>
        <w:t>được nuôi dưỡng</w:t>
      </w:r>
      <w:r>
        <w:rPr>
          <w:rFonts w:eastAsia="MS Mincho"/>
          <w:b w:val="0"/>
          <w:szCs w:val="28"/>
          <w:lang w:eastAsia="ja-JP"/>
        </w:rPr>
        <w:t xml:space="preserve">, </w:t>
      </w:r>
      <w:r w:rsidR="0011376D">
        <w:rPr>
          <w:rFonts w:eastAsia="MS Mincho"/>
          <w:b w:val="0"/>
          <w:szCs w:val="28"/>
          <w:lang w:eastAsia="ja-JP"/>
        </w:rPr>
        <w:t xml:space="preserve"> chăm sóc</w:t>
      </w:r>
      <w:r>
        <w:rPr>
          <w:rFonts w:eastAsia="MS Mincho"/>
          <w:b w:val="0"/>
          <w:szCs w:val="28"/>
          <w:lang w:eastAsia="ja-JP"/>
        </w:rPr>
        <w:t xml:space="preserve"> tại trên </w:t>
      </w:r>
      <w:r w:rsidR="0011376D">
        <w:rPr>
          <w:rFonts w:eastAsia="MS Mincho"/>
          <w:b w:val="0"/>
          <w:szCs w:val="28"/>
          <w:lang w:eastAsia="ja-JP"/>
        </w:rPr>
        <w:t xml:space="preserve"> 40</w:t>
      </w:r>
      <w:r>
        <w:rPr>
          <w:rFonts w:eastAsia="MS Mincho"/>
          <w:b w:val="0"/>
          <w:szCs w:val="28"/>
          <w:lang w:eastAsia="ja-JP"/>
        </w:rPr>
        <w:t>0</w:t>
      </w:r>
      <w:r w:rsidR="0011376D">
        <w:rPr>
          <w:rFonts w:eastAsia="MS Mincho"/>
          <w:b w:val="0"/>
          <w:szCs w:val="28"/>
          <w:lang w:eastAsia="ja-JP"/>
        </w:rPr>
        <w:t xml:space="preserve"> cơ sở trợ giúp xã hội</w:t>
      </w:r>
      <w:r>
        <w:rPr>
          <w:rFonts w:eastAsia="MS Mincho"/>
          <w:b w:val="0"/>
          <w:szCs w:val="28"/>
          <w:lang w:eastAsia="ja-JP"/>
        </w:rPr>
        <w:t xml:space="preserve">; </w:t>
      </w:r>
      <w:r w:rsidR="0011376D">
        <w:rPr>
          <w:rFonts w:eastAsia="MS Mincho"/>
          <w:b w:val="0"/>
          <w:szCs w:val="28"/>
          <w:lang w:eastAsia="ja-JP"/>
        </w:rPr>
        <w:t>trên 1 triệu</w:t>
      </w:r>
      <w:r w:rsidR="00E26F7B">
        <w:rPr>
          <w:rFonts w:eastAsia="MS Mincho"/>
          <w:b w:val="0"/>
          <w:szCs w:val="28"/>
          <w:lang w:eastAsia="ja-JP"/>
        </w:rPr>
        <w:t xml:space="preserve"> </w:t>
      </w:r>
      <w:r w:rsidR="00584D97" w:rsidRPr="00584D97">
        <w:rPr>
          <w:b w:val="0"/>
          <w:szCs w:val="28"/>
          <w:lang w:val="vi-VN"/>
        </w:rPr>
        <w:t>học sinh nghèo</w:t>
      </w:r>
      <w:r w:rsidR="0011376D">
        <w:rPr>
          <w:b w:val="0"/>
          <w:szCs w:val="28"/>
          <w:lang w:val="en-US"/>
        </w:rPr>
        <w:t>, học sinh là người dân tộc thiểu số</w:t>
      </w:r>
      <w:r w:rsidR="00584D97" w:rsidRPr="00584D97">
        <w:rPr>
          <w:b w:val="0"/>
          <w:szCs w:val="28"/>
          <w:lang w:val="vi-VN"/>
        </w:rPr>
        <w:t xml:space="preserve"> được miễn giảm học phí, hỗ trợ học tập và trợ cấp tiền ăn</w:t>
      </w:r>
      <w:r>
        <w:rPr>
          <w:b w:val="0"/>
          <w:szCs w:val="28"/>
          <w:lang w:val="en-US"/>
        </w:rPr>
        <w:t xml:space="preserve">; </w:t>
      </w:r>
      <w:r w:rsidR="00E26F7B">
        <w:rPr>
          <w:b w:val="0"/>
          <w:szCs w:val="28"/>
        </w:rPr>
        <w:t xml:space="preserve"> trên 1 triệu lượt người</w:t>
      </w:r>
      <w:r w:rsidR="0011376D">
        <w:rPr>
          <w:b w:val="0"/>
          <w:szCs w:val="28"/>
        </w:rPr>
        <w:t xml:space="preserve"> được cứu trợ đột xuất</w:t>
      </w:r>
      <w:r>
        <w:rPr>
          <w:b w:val="0"/>
          <w:szCs w:val="28"/>
        </w:rPr>
        <w:t xml:space="preserve">; </w:t>
      </w:r>
      <w:r w:rsidR="0011376D">
        <w:rPr>
          <w:b w:val="0"/>
          <w:szCs w:val="28"/>
        </w:rPr>
        <w:t xml:space="preserve"> trên 1 triêu hộ được hỗ trợ tiền điện</w:t>
      </w:r>
      <w:r>
        <w:rPr>
          <w:b w:val="0"/>
          <w:szCs w:val="28"/>
        </w:rPr>
        <w:t xml:space="preserve">; trên </w:t>
      </w:r>
      <w:r w:rsidR="0011376D">
        <w:rPr>
          <w:b w:val="0"/>
          <w:szCs w:val="28"/>
        </w:rPr>
        <w:t>50% dân số được trợ giúp mua thẻ bảo hiểm y tế</w:t>
      </w:r>
      <w:r>
        <w:rPr>
          <w:b w:val="0"/>
          <w:szCs w:val="28"/>
        </w:rPr>
        <w:t>...</w:t>
      </w:r>
      <w:r w:rsidR="009F6FFC">
        <w:rPr>
          <w:b w:val="0"/>
          <w:szCs w:val="26"/>
        </w:rPr>
        <w:t>.</w:t>
      </w:r>
      <w:r>
        <w:rPr>
          <w:b w:val="0"/>
          <w:szCs w:val="26"/>
        </w:rPr>
        <w:t xml:space="preserve"> Kết quả thực hiện chính sách, tác động trực tiếp đến đời sống của dân cư, góp phần giảm nghèo, ổn định chính trị, trật tự an toàn xã hội. Đồng thời thể hiện sự cố gắng củ</w:t>
      </w:r>
      <w:r w:rsidR="00C737AA">
        <w:rPr>
          <w:b w:val="0"/>
          <w:szCs w:val="26"/>
        </w:rPr>
        <w:t>a</w:t>
      </w:r>
      <w:r>
        <w:rPr>
          <w:b w:val="0"/>
          <w:szCs w:val="26"/>
        </w:rPr>
        <w:t xml:space="preserve"> Chính phủ trong bố</w:t>
      </w:r>
      <w:r w:rsidR="00C737AA">
        <w:rPr>
          <w:b w:val="0"/>
          <w:szCs w:val="26"/>
        </w:rPr>
        <w:t>i</w:t>
      </w:r>
      <w:r>
        <w:rPr>
          <w:b w:val="0"/>
          <w:szCs w:val="26"/>
        </w:rPr>
        <w:t xml:space="preserve"> cảnh khó khăn </w:t>
      </w:r>
      <w:r w:rsidR="0024640D">
        <w:rPr>
          <w:b w:val="0"/>
          <w:szCs w:val="26"/>
        </w:rPr>
        <w:t xml:space="preserve">về ngân sách và tăng trưởng </w:t>
      </w:r>
      <w:r>
        <w:rPr>
          <w:b w:val="0"/>
          <w:szCs w:val="26"/>
        </w:rPr>
        <w:t>kinh tế</w:t>
      </w:r>
      <w:r w:rsidR="0024640D">
        <w:rPr>
          <w:b w:val="0"/>
          <w:szCs w:val="26"/>
        </w:rPr>
        <w:t xml:space="preserve"> </w:t>
      </w:r>
      <w:r w:rsidR="00FB3A63">
        <w:rPr>
          <w:b w:val="0"/>
          <w:szCs w:val="26"/>
        </w:rPr>
        <w:t xml:space="preserve">giảm sút </w:t>
      </w:r>
      <w:r w:rsidR="0024640D">
        <w:rPr>
          <w:b w:val="0"/>
          <w:szCs w:val="26"/>
        </w:rPr>
        <w:t>sau khủng hoảng tài chính toàn cầu</w:t>
      </w:r>
      <w:r>
        <w:rPr>
          <w:b w:val="0"/>
          <w:szCs w:val="26"/>
        </w:rPr>
        <w:t xml:space="preserve">. </w:t>
      </w:r>
    </w:p>
    <w:p w:rsidR="00C737AA" w:rsidRDefault="00584D97" w:rsidP="00F551EF">
      <w:pPr>
        <w:spacing w:before="0" w:after="120" w:line="288" w:lineRule="auto"/>
        <w:ind w:right="-18" w:firstLine="720"/>
        <w:rPr>
          <w:b w:val="0"/>
          <w:iCs/>
          <w:szCs w:val="26"/>
          <w:lang w:val="en-US"/>
        </w:rPr>
      </w:pPr>
      <w:r w:rsidRPr="00584D97">
        <w:rPr>
          <w:b w:val="0"/>
          <w:szCs w:val="26"/>
        </w:rPr>
        <w:t xml:space="preserve"> Tuy </w:t>
      </w:r>
      <w:r w:rsidR="0011376D">
        <w:rPr>
          <w:b w:val="0"/>
          <w:szCs w:val="26"/>
        </w:rPr>
        <w:t>vậy</w:t>
      </w:r>
      <w:r w:rsidR="009F6FFC">
        <w:rPr>
          <w:b w:val="0"/>
          <w:szCs w:val="26"/>
        </w:rPr>
        <w:t xml:space="preserve">, hệ thống trợ giúp xã hội </w:t>
      </w:r>
      <w:r w:rsidR="0024640D">
        <w:rPr>
          <w:b w:val="0"/>
          <w:szCs w:val="26"/>
        </w:rPr>
        <w:t xml:space="preserve">còn manh mún, kém hiệu quả, </w:t>
      </w:r>
      <w:r w:rsidRPr="00584D97">
        <w:rPr>
          <w:b w:val="0"/>
          <w:szCs w:val="26"/>
        </w:rPr>
        <w:t xml:space="preserve">chưa toàn diện, chưa </w:t>
      </w:r>
      <w:r w:rsidR="0024640D">
        <w:rPr>
          <w:b w:val="0"/>
          <w:szCs w:val="26"/>
        </w:rPr>
        <w:t xml:space="preserve">theo kịp </w:t>
      </w:r>
      <w:r w:rsidRPr="00584D97">
        <w:rPr>
          <w:b w:val="0"/>
          <w:szCs w:val="26"/>
        </w:rPr>
        <w:t>với phát triển kinh tế</w:t>
      </w:r>
      <w:r w:rsidR="00C737AA">
        <w:rPr>
          <w:b w:val="0"/>
          <w:szCs w:val="26"/>
        </w:rPr>
        <w:t xml:space="preserve"> xã hội</w:t>
      </w:r>
      <w:r w:rsidR="00765629">
        <w:rPr>
          <w:b w:val="0"/>
          <w:szCs w:val="26"/>
        </w:rPr>
        <w:t>chưa bảo đảm mục tiêu dài hạn</w:t>
      </w:r>
      <w:r w:rsidR="00C737AA">
        <w:rPr>
          <w:b w:val="0"/>
          <w:szCs w:val="26"/>
        </w:rPr>
        <w:t xml:space="preserve">. </w:t>
      </w:r>
      <w:r w:rsidR="009F6FFC">
        <w:rPr>
          <w:b w:val="0"/>
          <w:szCs w:val="26"/>
        </w:rPr>
        <w:t>P</w:t>
      </w:r>
      <w:r w:rsidRPr="00584D97">
        <w:rPr>
          <w:b w:val="0"/>
          <w:szCs w:val="26"/>
        </w:rPr>
        <w:t xml:space="preserve">hương pháp tiếp cận </w:t>
      </w:r>
      <w:r w:rsidRPr="00584D97">
        <w:rPr>
          <w:b w:val="0"/>
          <w:iCs/>
          <w:szCs w:val="26"/>
          <w:lang w:val="vi-VN"/>
        </w:rPr>
        <w:t xml:space="preserve">chính sách </w:t>
      </w:r>
      <w:r w:rsidRPr="00584D97">
        <w:rPr>
          <w:b w:val="0"/>
          <w:szCs w:val="26"/>
        </w:rPr>
        <w:t>trợ giúp xã hội</w:t>
      </w:r>
      <w:r w:rsidRPr="00584D97">
        <w:rPr>
          <w:b w:val="0"/>
          <w:iCs/>
          <w:szCs w:val="26"/>
          <w:lang w:val="vi-VN"/>
        </w:rPr>
        <w:t xml:space="preserve"> </w:t>
      </w:r>
      <w:r w:rsidR="00765629">
        <w:rPr>
          <w:b w:val="0"/>
          <w:iCs/>
          <w:szCs w:val="26"/>
          <w:lang w:val="en-US"/>
        </w:rPr>
        <w:t xml:space="preserve">chưa hội nhập với </w:t>
      </w:r>
      <w:r w:rsidRPr="00584D97">
        <w:rPr>
          <w:b w:val="0"/>
          <w:iCs/>
          <w:szCs w:val="26"/>
          <w:lang w:val="vi-VN"/>
        </w:rPr>
        <w:t>xu hướng</w:t>
      </w:r>
      <w:r w:rsidR="00765629">
        <w:rPr>
          <w:b w:val="0"/>
          <w:iCs/>
          <w:szCs w:val="26"/>
          <w:lang w:val="en-US"/>
        </w:rPr>
        <w:t xml:space="preserve"> chung</w:t>
      </w:r>
      <w:r w:rsidRPr="00584D97">
        <w:rPr>
          <w:b w:val="0"/>
          <w:szCs w:val="26"/>
          <w:lang w:val="vi-VN"/>
        </w:rPr>
        <w:t xml:space="preserve"> </w:t>
      </w:r>
      <w:r w:rsidRPr="00584D97">
        <w:rPr>
          <w:b w:val="0"/>
          <w:iCs/>
          <w:szCs w:val="26"/>
          <w:lang w:val="vi-VN"/>
        </w:rPr>
        <w:t>của thế giới</w:t>
      </w:r>
      <w:r w:rsidR="00765629">
        <w:rPr>
          <w:b w:val="0"/>
          <w:iCs/>
          <w:szCs w:val="26"/>
          <w:lang w:val="en-US"/>
        </w:rPr>
        <w:t xml:space="preserve"> (tiếp cận theo vòng đời và tiếp cận dựa trên quyền). Mức trợ cấp tiền mặt </w:t>
      </w:r>
      <w:r w:rsidR="00C737AA">
        <w:rPr>
          <w:b w:val="0"/>
          <w:iCs/>
          <w:szCs w:val="26"/>
          <w:lang w:val="en-US"/>
        </w:rPr>
        <w:t xml:space="preserve">thấp, chỉ </w:t>
      </w:r>
      <w:r w:rsidR="00765629">
        <w:rPr>
          <w:b w:val="0"/>
          <w:iCs/>
          <w:szCs w:val="26"/>
          <w:lang w:val="en-US"/>
        </w:rPr>
        <w:t>bằng 7,5% GDP bình quân đầu người (đứng hàng thứ hai từ dưới lên so với số liệu</w:t>
      </w:r>
      <w:r w:rsidR="00F551EF">
        <w:rPr>
          <w:b w:val="0"/>
          <w:iCs/>
          <w:szCs w:val="26"/>
          <w:lang w:val="en-US"/>
        </w:rPr>
        <w:t xml:space="preserve"> có</w:t>
      </w:r>
      <w:r w:rsidR="00765629">
        <w:rPr>
          <w:b w:val="0"/>
          <w:iCs/>
          <w:szCs w:val="26"/>
          <w:lang w:val="en-US"/>
        </w:rPr>
        <w:t xml:space="preserve"> được của khoảng 70 quốc gia</w:t>
      </w:r>
      <w:r w:rsidR="00F551EF">
        <w:rPr>
          <w:b w:val="0"/>
          <w:iCs/>
          <w:szCs w:val="26"/>
          <w:lang w:val="en-US"/>
        </w:rPr>
        <w:t xml:space="preserve"> trên thế giới, nước có mức trợ cấp tiền mặt cao nhất là trên 60% GDP bình quân đầu người</w:t>
      </w:r>
      <w:r w:rsidR="00765629">
        <w:rPr>
          <w:b w:val="0"/>
          <w:iCs/>
          <w:szCs w:val="26"/>
          <w:lang w:val="en-US"/>
        </w:rPr>
        <w:t>)</w:t>
      </w:r>
      <w:r w:rsidR="00C737AA">
        <w:rPr>
          <w:b w:val="0"/>
          <w:iCs/>
          <w:szCs w:val="26"/>
          <w:lang w:val="en-US"/>
        </w:rPr>
        <w:t>. M</w:t>
      </w:r>
      <w:r w:rsidR="00765629">
        <w:rPr>
          <w:b w:val="0"/>
          <w:iCs/>
          <w:szCs w:val="26"/>
          <w:lang w:val="en-US"/>
        </w:rPr>
        <w:t xml:space="preserve">ức đầu tư cho trợ giúp xã hội </w:t>
      </w:r>
      <w:r w:rsidR="00124F0D">
        <w:rPr>
          <w:b w:val="0"/>
          <w:iCs/>
          <w:szCs w:val="26"/>
          <w:lang w:val="en-US"/>
        </w:rPr>
        <w:t xml:space="preserve">của Việt Nam </w:t>
      </w:r>
      <w:r w:rsidR="00FB3A63">
        <w:rPr>
          <w:b w:val="0"/>
          <w:iCs/>
          <w:szCs w:val="26"/>
          <w:lang w:val="en-US"/>
        </w:rPr>
        <w:t>(bao gồm trợ cấp tiền mặt thường xuyên, trợ cấp đột xuất, chăm sóc xã hội, và các chính sách khác như hỗ trợ giáo dục, tiền điện,</w:t>
      </w:r>
      <w:r w:rsidR="00124F0D">
        <w:rPr>
          <w:b w:val="0"/>
          <w:iCs/>
          <w:szCs w:val="26"/>
          <w:lang w:val="en-US"/>
        </w:rPr>
        <w:t xml:space="preserve"> hỗ trợ bảo hiểm y tế, hỗ trợ bảo hiểm thất nghiệp và trả lương hưu cho người nghỉ hưu trước 1995</w:t>
      </w:r>
      <w:r w:rsidR="00FB3A63">
        <w:rPr>
          <w:b w:val="0"/>
          <w:iCs/>
          <w:szCs w:val="26"/>
          <w:lang w:val="en-US"/>
        </w:rPr>
        <w:t xml:space="preserve">) </w:t>
      </w:r>
      <w:r w:rsidR="00765629">
        <w:rPr>
          <w:b w:val="0"/>
          <w:iCs/>
          <w:szCs w:val="26"/>
          <w:lang w:val="en-US"/>
        </w:rPr>
        <w:t>k</w:t>
      </w:r>
      <w:r w:rsidR="00F551EF">
        <w:rPr>
          <w:b w:val="0"/>
          <w:iCs/>
          <w:szCs w:val="26"/>
          <w:lang w:val="en-US"/>
        </w:rPr>
        <w:t>hoảng 2,2</w:t>
      </w:r>
      <w:r w:rsidR="00765629">
        <w:rPr>
          <w:b w:val="0"/>
          <w:iCs/>
          <w:szCs w:val="26"/>
          <w:lang w:val="en-US"/>
        </w:rPr>
        <w:t>% GDP, như</w:t>
      </w:r>
      <w:r w:rsidR="00F551EF">
        <w:rPr>
          <w:b w:val="0"/>
          <w:iCs/>
          <w:szCs w:val="26"/>
          <w:lang w:val="en-US"/>
        </w:rPr>
        <w:t>ng</w:t>
      </w:r>
      <w:r w:rsidR="00765629">
        <w:rPr>
          <w:b w:val="0"/>
          <w:iCs/>
          <w:szCs w:val="26"/>
          <w:lang w:val="en-US"/>
        </w:rPr>
        <w:t xml:space="preserve"> </w:t>
      </w:r>
      <w:r w:rsidR="00124F0D">
        <w:rPr>
          <w:b w:val="0"/>
          <w:iCs/>
          <w:szCs w:val="26"/>
          <w:lang w:val="en-US"/>
        </w:rPr>
        <w:t xml:space="preserve">đầu tư cho các hợp phần quan trọng nhất của trợ giúp xã hội là </w:t>
      </w:r>
      <w:r w:rsidR="00765629">
        <w:rPr>
          <w:b w:val="0"/>
          <w:iCs/>
          <w:szCs w:val="26"/>
          <w:lang w:val="en-US"/>
        </w:rPr>
        <w:t>trợ cấp tiền mặt</w:t>
      </w:r>
      <w:r w:rsidR="00F551EF">
        <w:rPr>
          <w:b w:val="0"/>
          <w:iCs/>
          <w:szCs w:val="26"/>
          <w:lang w:val="en-US"/>
        </w:rPr>
        <w:t xml:space="preserve"> </w:t>
      </w:r>
      <w:r w:rsidR="00FB3A63">
        <w:rPr>
          <w:b w:val="0"/>
          <w:iCs/>
          <w:szCs w:val="26"/>
          <w:lang w:val="en-US"/>
        </w:rPr>
        <w:t xml:space="preserve">thường xuyên </w:t>
      </w:r>
      <w:r w:rsidR="00765629">
        <w:rPr>
          <w:b w:val="0"/>
          <w:iCs/>
          <w:szCs w:val="26"/>
          <w:lang w:val="en-US"/>
        </w:rPr>
        <w:t>chỉ khoảng 0,1</w:t>
      </w:r>
      <w:r w:rsidR="00C737AA">
        <w:rPr>
          <w:b w:val="0"/>
          <w:iCs/>
          <w:szCs w:val="26"/>
          <w:lang w:val="en-US"/>
        </w:rPr>
        <w:t>9</w:t>
      </w:r>
      <w:r w:rsidR="00765629">
        <w:rPr>
          <w:b w:val="0"/>
          <w:iCs/>
          <w:szCs w:val="26"/>
          <w:lang w:val="en-US"/>
        </w:rPr>
        <w:t>% GDP</w:t>
      </w:r>
      <w:r w:rsidR="00F551EF">
        <w:rPr>
          <w:b w:val="0"/>
          <w:iCs/>
          <w:szCs w:val="26"/>
          <w:lang w:val="en-US"/>
        </w:rPr>
        <w:t xml:space="preserve">, </w:t>
      </w:r>
      <w:r w:rsidR="00124F0D">
        <w:rPr>
          <w:b w:val="0"/>
          <w:iCs/>
          <w:szCs w:val="26"/>
          <w:lang w:val="en-US"/>
        </w:rPr>
        <w:t xml:space="preserve">trợ giúp đột xuất khoảng 0.15% GDP và chăm sóc xã hội khoảng 0.03% GDP. </w:t>
      </w:r>
      <w:r w:rsidR="00C737AA">
        <w:rPr>
          <w:b w:val="0"/>
          <w:iCs/>
          <w:szCs w:val="26"/>
          <w:lang w:val="en-US"/>
        </w:rPr>
        <w:t>T</w:t>
      </w:r>
      <w:r w:rsidR="00F551EF">
        <w:rPr>
          <w:b w:val="0"/>
          <w:iCs/>
          <w:szCs w:val="26"/>
          <w:lang w:val="en-US"/>
        </w:rPr>
        <w:t xml:space="preserve">rong khi đó hầu hết các </w:t>
      </w:r>
      <w:r w:rsidR="00F551EF">
        <w:rPr>
          <w:b w:val="0"/>
          <w:iCs/>
          <w:szCs w:val="26"/>
          <w:lang w:val="en-US"/>
        </w:rPr>
        <w:lastRenderedPageBreak/>
        <w:t xml:space="preserve">quốc gia có điều kiện kinh tế- xã hội tương tự Việt Nam đều đầu tư cho trợ giúp xã hội ở mức 4-5% GDP, các nước phát triển từ 8-12% GDP </w:t>
      </w:r>
      <w:r w:rsidR="00C737AA">
        <w:rPr>
          <w:b w:val="0"/>
          <w:iCs/>
          <w:szCs w:val="26"/>
          <w:lang w:val="en-US"/>
        </w:rPr>
        <w:t xml:space="preserve">và hầu hết khoản </w:t>
      </w:r>
      <w:r w:rsidR="00124F0D">
        <w:rPr>
          <w:b w:val="0"/>
          <w:iCs/>
          <w:szCs w:val="26"/>
          <w:lang w:val="en-US"/>
        </w:rPr>
        <w:t>đầu tư này dành cho các hợp phần quan trọng nhất là trợ cấp tiền mặt thường xuyên và chăm sóc xã hội.</w:t>
      </w:r>
    </w:p>
    <w:p w:rsidR="00584D97" w:rsidRPr="00553B88" w:rsidRDefault="00584D97" w:rsidP="00F551EF">
      <w:pPr>
        <w:spacing w:before="0" w:after="120" w:line="288" w:lineRule="auto"/>
        <w:ind w:right="-18" w:firstLine="720"/>
        <w:rPr>
          <w:b w:val="0"/>
          <w:szCs w:val="26"/>
        </w:rPr>
      </w:pPr>
      <w:r w:rsidRPr="00584D97">
        <w:rPr>
          <w:b w:val="0"/>
          <w:szCs w:val="26"/>
        </w:rPr>
        <w:t>Từ thực trạng trên</w:t>
      </w:r>
      <w:r w:rsidR="00765629">
        <w:rPr>
          <w:b w:val="0"/>
          <w:szCs w:val="26"/>
        </w:rPr>
        <w:t xml:space="preserve"> và dựa vào </w:t>
      </w:r>
      <w:r w:rsidRPr="00584D97">
        <w:rPr>
          <w:b w:val="0"/>
          <w:szCs w:val="26"/>
        </w:rPr>
        <w:t>kinh nghiệm quốc tế, Việt Nam cần đổi mới</w:t>
      </w:r>
      <w:r w:rsidRPr="00584D97">
        <w:rPr>
          <w:b w:val="0"/>
          <w:szCs w:val="28"/>
          <w:lang w:val="nl-NL"/>
        </w:rPr>
        <w:t xml:space="preserve"> </w:t>
      </w:r>
      <w:r w:rsidR="00553B88">
        <w:rPr>
          <w:b w:val="0"/>
          <w:szCs w:val="28"/>
          <w:lang w:val="nl-NL"/>
        </w:rPr>
        <w:t xml:space="preserve">và phát triển hệ thống </w:t>
      </w:r>
      <w:r w:rsidRPr="00584D97">
        <w:rPr>
          <w:b w:val="0"/>
          <w:szCs w:val="28"/>
          <w:lang w:val="nl-NL"/>
        </w:rPr>
        <w:t xml:space="preserve">trợ giúp xã hội </w:t>
      </w:r>
      <w:r w:rsidR="00553B88">
        <w:rPr>
          <w:b w:val="0"/>
          <w:szCs w:val="28"/>
          <w:lang w:val="nl-NL"/>
        </w:rPr>
        <w:t>ch</w:t>
      </w:r>
      <w:r w:rsidR="00765629">
        <w:rPr>
          <w:b w:val="0"/>
          <w:szCs w:val="28"/>
          <w:lang w:val="nl-NL"/>
        </w:rPr>
        <w:t>o phù hợ</w:t>
      </w:r>
      <w:r w:rsidR="00F551EF">
        <w:rPr>
          <w:b w:val="0"/>
          <w:szCs w:val="28"/>
          <w:lang w:val="nl-NL"/>
        </w:rPr>
        <w:t>p với xu hướng hội nhập và bối cảnh kinh tế- xã hội của đất nước</w:t>
      </w:r>
      <w:r w:rsidR="007651BD">
        <w:rPr>
          <w:b w:val="0"/>
          <w:szCs w:val="28"/>
          <w:lang w:val="nl-NL"/>
        </w:rPr>
        <w:t>, tăng cường khả năng ứng phó với rủi ro cho người dân và</w:t>
      </w:r>
      <w:r w:rsidR="00F551EF">
        <w:rPr>
          <w:b w:val="0"/>
          <w:szCs w:val="28"/>
          <w:lang w:val="nl-NL"/>
        </w:rPr>
        <w:t xml:space="preserve"> hướng đến mục tiêu </w:t>
      </w:r>
      <w:r w:rsidR="00AB18C8">
        <w:rPr>
          <w:b w:val="0"/>
          <w:szCs w:val="28"/>
          <w:lang w:val="nl-NL"/>
        </w:rPr>
        <w:t xml:space="preserve">phát triển bền vững, </w:t>
      </w:r>
      <w:r w:rsidR="00F551EF">
        <w:rPr>
          <w:b w:val="0"/>
          <w:szCs w:val="28"/>
          <w:lang w:val="nl-NL"/>
        </w:rPr>
        <w:t>bảo đảm an sinh xã hội cho người dân</w:t>
      </w:r>
      <w:r w:rsidR="00AB18C8">
        <w:rPr>
          <w:b w:val="0"/>
          <w:szCs w:val="28"/>
          <w:lang w:val="nl-NL"/>
        </w:rPr>
        <w:t>.</w:t>
      </w:r>
    </w:p>
    <w:p w:rsidR="000433B5" w:rsidRDefault="0044139A" w:rsidP="00335E25">
      <w:pPr>
        <w:tabs>
          <w:tab w:val="clear" w:pos="633"/>
          <w:tab w:val="clear" w:pos="727"/>
        </w:tabs>
        <w:spacing w:before="0" w:after="0" w:line="288" w:lineRule="auto"/>
        <w:ind w:left="0"/>
        <w:jc w:val="center"/>
        <w:rPr>
          <w:b w:val="0"/>
          <w:color w:val="auto"/>
          <w:szCs w:val="28"/>
        </w:rPr>
      </w:pPr>
      <w:r w:rsidRPr="00B8430B">
        <w:rPr>
          <w:b w:val="0"/>
          <w:color w:val="auto"/>
          <w:szCs w:val="28"/>
        </w:rPr>
        <w:br w:type="page"/>
      </w:r>
    </w:p>
    <w:p w:rsidR="000433B5" w:rsidRDefault="000433B5" w:rsidP="00335E25">
      <w:pPr>
        <w:tabs>
          <w:tab w:val="clear" w:pos="633"/>
          <w:tab w:val="clear" w:pos="727"/>
        </w:tabs>
        <w:spacing w:before="0" w:after="0" w:line="288" w:lineRule="auto"/>
        <w:ind w:left="0"/>
        <w:jc w:val="center"/>
        <w:rPr>
          <w:color w:val="auto"/>
          <w:szCs w:val="28"/>
        </w:rPr>
      </w:pPr>
      <w:r>
        <w:rPr>
          <w:color w:val="auto"/>
          <w:szCs w:val="28"/>
        </w:rPr>
        <w:lastRenderedPageBreak/>
        <w:t>Phần</w:t>
      </w:r>
      <w:r w:rsidR="00FF2662">
        <w:rPr>
          <w:color w:val="auto"/>
          <w:szCs w:val="28"/>
        </w:rPr>
        <w:t xml:space="preserve"> 1</w:t>
      </w:r>
    </w:p>
    <w:p w:rsidR="0044139A" w:rsidRDefault="0044139A" w:rsidP="00A719B1">
      <w:pPr>
        <w:tabs>
          <w:tab w:val="clear" w:pos="633"/>
          <w:tab w:val="clear" w:pos="727"/>
        </w:tabs>
        <w:spacing w:before="0" w:after="0" w:line="288" w:lineRule="auto"/>
        <w:ind w:left="0"/>
        <w:jc w:val="center"/>
        <w:rPr>
          <w:color w:val="auto"/>
          <w:szCs w:val="28"/>
        </w:rPr>
      </w:pPr>
      <w:r w:rsidRPr="00B8430B">
        <w:rPr>
          <w:color w:val="auto"/>
          <w:szCs w:val="28"/>
        </w:rPr>
        <w:t>THỰC TRẠNG TRỢ GIÚP XÃ HỘI GIAI ĐOẠN 200</w:t>
      </w:r>
      <w:r w:rsidR="00CB1EE9">
        <w:rPr>
          <w:color w:val="auto"/>
          <w:szCs w:val="28"/>
        </w:rPr>
        <w:t>5</w:t>
      </w:r>
      <w:r w:rsidR="00FF2662">
        <w:rPr>
          <w:color w:val="auto"/>
          <w:szCs w:val="28"/>
        </w:rPr>
        <w:t xml:space="preserve"> </w:t>
      </w:r>
      <w:r w:rsidRPr="00B8430B">
        <w:rPr>
          <w:color w:val="auto"/>
          <w:szCs w:val="28"/>
        </w:rPr>
        <w:t>-</w:t>
      </w:r>
      <w:r w:rsidR="00FF2662">
        <w:rPr>
          <w:color w:val="auto"/>
          <w:szCs w:val="28"/>
        </w:rPr>
        <w:t xml:space="preserve"> </w:t>
      </w:r>
      <w:r w:rsidRPr="00B8430B">
        <w:rPr>
          <w:color w:val="auto"/>
          <w:szCs w:val="28"/>
        </w:rPr>
        <w:t>2015</w:t>
      </w:r>
    </w:p>
    <w:p w:rsidR="0044139A" w:rsidRPr="002751F2" w:rsidRDefault="006B620C" w:rsidP="000447B8">
      <w:pPr>
        <w:tabs>
          <w:tab w:val="clear" w:pos="633"/>
          <w:tab w:val="clear" w:pos="727"/>
        </w:tabs>
        <w:spacing w:before="240" w:after="120" w:line="288" w:lineRule="auto"/>
        <w:ind w:left="0" w:firstLine="720"/>
        <w:rPr>
          <w:color w:val="auto"/>
          <w:szCs w:val="26"/>
          <w:lang w:val="en-US"/>
        </w:rPr>
      </w:pPr>
      <w:r w:rsidRPr="002751F2">
        <w:rPr>
          <w:color w:val="auto"/>
          <w:szCs w:val="26"/>
          <w:lang w:val="vi-VN"/>
        </w:rPr>
        <w:t xml:space="preserve">I. </w:t>
      </w:r>
      <w:r w:rsidR="00F767AF" w:rsidRPr="002751F2">
        <w:rPr>
          <w:color w:val="auto"/>
          <w:szCs w:val="26"/>
          <w:lang w:val="vi-VN"/>
        </w:rPr>
        <w:t>THỰC TR</w:t>
      </w:r>
      <w:r w:rsidR="00F8434B" w:rsidRPr="002751F2">
        <w:rPr>
          <w:color w:val="auto"/>
          <w:szCs w:val="26"/>
          <w:lang w:val="en-US"/>
        </w:rPr>
        <w:t>Ạ</w:t>
      </w:r>
      <w:r w:rsidR="00F767AF" w:rsidRPr="002751F2">
        <w:rPr>
          <w:color w:val="auto"/>
          <w:szCs w:val="26"/>
          <w:lang w:val="vi-VN"/>
        </w:rPr>
        <w:t>NG TRỢ GIÚP XÃ HỘI</w:t>
      </w:r>
    </w:p>
    <w:p w:rsidR="001040C2" w:rsidRDefault="001040C2" w:rsidP="000447B8">
      <w:pPr>
        <w:tabs>
          <w:tab w:val="clear" w:pos="633"/>
          <w:tab w:val="clear" w:pos="727"/>
        </w:tabs>
        <w:spacing w:before="120" w:after="120" w:line="288" w:lineRule="auto"/>
        <w:ind w:left="0" w:firstLine="720"/>
        <w:rPr>
          <w:b w:val="0"/>
          <w:color w:val="auto"/>
          <w:szCs w:val="28"/>
          <w:lang w:val="en-US"/>
        </w:rPr>
      </w:pPr>
      <w:r>
        <w:rPr>
          <w:b w:val="0"/>
          <w:color w:val="auto"/>
          <w:szCs w:val="28"/>
          <w:lang w:val="en-US"/>
        </w:rPr>
        <w:t xml:space="preserve">Việt Nam là một trong những quốc gia có đông đối tượng cần sự trợ giúp của nhà nước và xã hội. Theo số liệu thống kê cả nước có 9,4 triệu người cao tuổi (trên 10% dân số), 7 triệu người </w:t>
      </w:r>
      <w:r w:rsidR="00B642ED">
        <w:rPr>
          <w:b w:val="0"/>
          <w:color w:val="auto"/>
          <w:szCs w:val="28"/>
          <w:lang w:val="en-US"/>
        </w:rPr>
        <w:t>khuyết tật (7,6% dân số); trên 1</w:t>
      </w:r>
      <w:r>
        <w:rPr>
          <w:b w:val="0"/>
          <w:color w:val="auto"/>
          <w:szCs w:val="28"/>
          <w:lang w:val="en-US"/>
        </w:rPr>
        <w:t xml:space="preserve">,5 triệu trẻ em có hoàn cảnh đặc biệt khó khăn, trêm 100 ngàn người đơn thân nghèo nuôi con, trên 200 ngàn người nhiễm HIV/AIDS đây là bộ phận dân cư cần sự chăm sóc trợ giúp về đời sống vật chất và tinh thần thường xuyên của nhà nước và xã hội. </w:t>
      </w:r>
      <w:r w:rsidR="00212A0A">
        <w:rPr>
          <w:b w:val="0"/>
          <w:color w:val="auto"/>
          <w:szCs w:val="28"/>
          <w:lang w:val="en-US"/>
        </w:rPr>
        <w:t>T</w:t>
      </w:r>
      <w:r>
        <w:rPr>
          <w:b w:val="0"/>
          <w:color w:val="auto"/>
          <w:szCs w:val="28"/>
          <w:lang w:val="en-US"/>
        </w:rPr>
        <w:t>hiên tai hỏa hoạn, biến đổi khí hậu đã d</w:t>
      </w:r>
      <w:r w:rsidR="00C83FF1">
        <w:rPr>
          <w:b w:val="0"/>
          <w:color w:val="auto"/>
          <w:szCs w:val="28"/>
          <w:lang w:val="en-US"/>
        </w:rPr>
        <w:t>ẫ</w:t>
      </w:r>
      <w:r>
        <w:rPr>
          <w:b w:val="0"/>
          <w:color w:val="auto"/>
          <w:szCs w:val="28"/>
          <w:lang w:val="en-US"/>
        </w:rPr>
        <w:t>n đến hàng năm có hàng ngàn hộ gia đình mất</w:t>
      </w:r>
      <w:r w:rsidR="00212A0A">
        <w:rPr>
          <w:b w:val="0"/>
          <w:color w:val="auto"/>
          <w:szCs w:val="28"/>
          <w:lang w:val="en-US"/>
        </w:rPr>
        <w:t xml:space="preserve"> hoặc hư hỏng</w:t>
      </w:r>
      <w:r>
        <w:rPr>
          <w:b w:val="0"/>
          <w:color w:val="auto"/>
          <w:szCs w:val="28"/>
          <w:lang w:val="en-US"/>
        </w:rPr>
        <w:t xml:space="preserve"> nhà</w:t>
      </w:r>
      <w:r w:rsidR="00212A0A">
        <w:rPr>
          <w:b w:val="0"/>
          <w:color w:val="auto"/>
          <w:szCs w:val="28"/>
          <w:lang w:val="en-US"/>
        </w:rPr>
        <w:t xml:space="preserve"> ở</w:t>
      </w:r>
      <w:r>
        <w:rPr>
          <w:b w:val="0"/>
          <w:color w:val="auto"/>
          <w:szCs w:val="28"/>
          <w:lang w:val="en-US"/>
        </w:rPr>
        <w:t xml:space="preserve">, </w:t>
      </w:r>
      <w:r w:rsidR="00212A0A">
        <w:rPr>
          <w:b w:val="0"/>
          <w:color w:val="auto"/>
          <w:szCs w:val="28"/>
          <w:lang w:val="en-US"/>
        </w:rPr>
        <w:t>h</w:t>
      </w:r>
      <w:r w:rsidR="00C83FF1">
        <w:rPr>
          <w:b w:val="0"/>
          <w:color w:val="auto"/>
          <w:szCs w:val="28"/>
          <w:lang w:val="en-US"/>
        </w:rPr>
        <w:t>à</w:t>
      </w:r>
      <w:r w:rsidR="00212A0A">
        <w:rPr>
          <w:b w:val="0"/>
          <w:color w:val="auto"/>
          <w:szCs w:val="28"/>
          <w:lang w:val="en-US"/>
        </w:rPr>
        <w:t xml:space="preserve">ng ngàn </w:t>
      </w:r>
      <w:r>
        <w:rPr>
          <w:b w:val="0"/>
          <w:color w:val="auto"/>
          <w:szCs w:val="28"/>
          <w:lang w:val="en-US"/>
        </w:rPr>
        <w:t>người chết, người bị thương</w:t>
      </w:r>
      <w:r w:rsidR="00212A0A">
        <w:rPr>
          <w:b w:val="0"/>
          <w:color w:val="auto"/>
          <w:szCs w:val="28"/>
          <w:lang w:val="en-US"/>
        </w:rPr>
        <w:t>; h</w:t>
      </w:r>
      <w:r w:rsidR="00C83FF1">
        <w:rPr>
          <w:b w:val="0"/>
          <w:color w:val="auto"/>
          <w:szCs w:val="28"/>
          <w:lang w:val="en-US"/>
        </w:rPr>
        <w:t>à</w:t>
      </w:r>
      <w:r w:rsidR="00212A0A">
        <w:rPr>
          <w:b w:val="0"/>
          <w:color w:val="auto"/>
          <w:szCs w:val="28"/>
          <w:lang w:val="en-US"/>
        </w:rPr>
        <w:t xml:space="preserve">ng trăm ngàn hộ gia đình </w:t>
      </w:r>
      <w:r>
        <w:rPr>
          <w:b w:val="0"/>
          <w:color w:val="auto"/>
          <w:szCs w:val="28"/>
          <w:lang w:val="en-US"/>
        </w:rPr>
        <w:t xml:space="preserve">mất phương tiện sản xuất… dẫn đến </w:t>
      </w:r>
      <w:r w:rsidR="00C83FF1">
        <w:rPr>
          <w:b w:val="0"/>
          <w:color w:val="auto"/>
          <w:szCs w:val="28"/>
          <w:lang w:val="en-US"/>
        </w:rPr>
        <w:t>h</w:t>
      </w:r>
      <w:r w:rsidR="006E6234">
        <w:rPr>
          <w:b w:val="0"/>
          <w:color w:val="auto"/>
          <w:szCs w:val="28"/>
          <w:lang w:val="en-US"/>
        </w:rPr>
        <w:t>à</w:t>
      </w:r>
      <w:r w:rsidR="00C83FF1">
        <w:rPr>
          <w:b w:val="0"/>
          <w:color w:val="auto"/>
          <w:szCs w:val="28"/>
          <w:lang w:val="en-US"/>
        </w:rPr>
        <w:t xml:space="preserve">ng triệu hộ gia đình </w:t>
      </w:r>
      <w:r>
        <w:rPr>
          <w:b w:val="0"/>
          <w:color w:val="auto"/>
          <w:szCs w:val="28"/>
          <w:lang w:val="en-US"/>
        </w:rPr>
        <w:t>gặp khó khăn</w:t>
      </w:r>
      <w:r w:rsidR="00C83FF1">
        <w:rPr>
          <w:b w:val="0"/>
          <w:color w:val="auto"/>
          <w:szCs w:val="28"/>
          <w:lang w:val="en-US"/>
        </w:rPr>
        <w:t>,</w:t>
      </w:r>
      <w:r>
        <w:rPr>
          <w:b w:val="0"/>
          <w:color w:val="auto"/>
          <w:szCs w:val="28"/>
          <w:lang w:val="en-US"/>
        </w:rPr>
        <w:t xml:space="preserve"> thiếu </w:t>
      </w:r>
      <w:r w:rsidR="00F8434B">
        <w:rPr>
          <w:b w:val="0"/>
          <w:color w:val="auto"/>
          <w:szCs w:val="28"/>
          <w:lang w:val="nl-NL"/>
        </w:rPr>
        <w:t>lương thực và điều kiện sống</w:t>
      </w:r>
      <w:r>
        <w:rPr>
          <w:b w:val="0"/>
          <w:color w:val="auto"/>
          <w:szCs w:val="28"/>
          <w:lang w:val="en-US"/>
        </w:rPr>
        <w:t xml:space="preserve"> cần được hỗ trợ </w:t>
      </w:r>
      <w:r w:rsidR="00C83FF1">
        <w:rPr>
          <w:b w:val="0"/>
          <w:color w:val="auto"/>
          <w:szCs w:val="28"/>
          <w:lang w:val="en-US"/>
        </w:rPr>
        <w:t>lương thực khi</w:t>
      </w:r>
      <w:r>
        <w:rPr>
          <w:b w:val="0"/>
          <w:color w:val="auto"/>
          <w:szCs w:val="28"/>
          <w:lang w:val="en-US"/>
        </w:rPr>
        <w:t xml:space="preserve"> giáp hạt (tháng 3-4) và dịp Tết Nguyên đán.</w:t>
      </w:r>
    </w:p>
    <w:p w:rsidR="005B6AA1" w:rsidRDefault="0044139A" w:rsidP="005B6AA1">
      <w:pPr>
        <w:tabs>
          <w:tab w:val="clear" w:pos="633"/>
          <w:tab w:val="clear" w:pos="727"/>
        </w:tabs>
        <w:spacing w:before="120" w:after="120" w:line="288" w:lineRule="auto"/>
        <w:ind w:left="0" w:firstLine="720"/>
        <w:rPr>
          <w:b w:val="0"/>
          <w:bCs/>
          <w:color w:val="auto"/>
          <w:szCs w:val="28"/>
          <w:lang w:val="en-US"/>
        </w:rPr>
      </w:pPr>
      <w:r>
        <w:rPr>
          <w:b w:val="0"/>
          <w:color w:val="auto"/>
          <w:szCs w:val="28"/>
          <w:lang w:val="en-US"/>
        </w:rPr>
        <w:t>H</w:t>
      </w:r>
      <w:r w:rsidRPr="00B8430B">
        <w:rPr>
          <w:b w:val="0"/>
          <w:color w:val="auto"/>
          <w:szCs w:val="28"/>
          <w:lang w:val="vi-VN"/>
        </w:rPr>
        <w:t xml:space="preserve">ệ thống </w:t>
      </w:r>
      <w:r w:rsidR="00C83FF1">
        <w:rPr>
          <w:b w:val="0"/>
          <w:color w:val="auto"/>
          <w:szCs w:val="28"/>
          <w:lang w:val="en-US"/>
        </w:rPr>
        <w:t xml:space="preserve">các chính sách </w:t>
      </w:r>
      <w:r w:rsidR="00DF3A85">
        <w:rPr>
          <w:b w:val="0"/>
          <w:color w:val="auto"/>
          <w:szCs w:val="28"/>
          <w:lang w:val="en-US"/>
        </w:rPr>
        <w:t>t</w:t>
      </w:r>
      <w:r w:rsidRPr="00B8430B">
        <w:rPr>
          <w:b w:val="0"/>
          <w:color w:val="auto"/>
          <w:szCs w:val="28"/>
          <w:lang w:val="vi-VN"/>
        </w:rPr>
        <w:t xml:space="preserve">rợ giúp đột xuất, </w:t>
      </w:r>
      <w:r w:rsidR="00DF3A85">
        <w:rPr>
          <w:b w:val="0"/>
          <w:color w:val="auto"/>
          <w:szCs w:val="28"/>
          <w:lang w:val="en-US"/>
        </w:rPr>
        <w:t>t</w:t>
      </w:r>
      <w:r w:rsidRPr="00B8430B">
        <w:rPr>
          <w:b w:val="0"/>
          <w:color w:val="auto"/>
          <w:szCs w:val="28"/>
          <w:lang w:val="vi-VN"/>
        </w:rPr>
        <w:t>rợ giúp thườn</w:t>
      </w:r>
      <w:r w:rsidR="00DF3A85">
        <w:rPr>
          <w:b w:val="0"/>
          <w:color w:val="auto"/>
          <w:szCs w:val="28"/>
          <w:lang w:val="vi-VN"/>
        </w:rPr>
        <w:t>g xuyên tại cộng đồng và</w:t>
      </w:r>
      <w:r w:rsidRPr="00B8430B">
        <w:rPr>
          <w:b w:val="0"/>
          <w:color w:val="auto"/>
          <w:szCs w:val="28"/>
          <w:lang w:val="vi-VN"/>
        </w:rPr>
        <w:t xml:space="preserve"> </w:t>
      </w:r>
      <w:r w:rsidR="00DF3A85">
        <w:rPr>
          <w:b w:val="0"/>
          <w:color w:val="auto"/>
          <w:szCs w:val="28"/>
          <w:lang w:val="en-US"/>
        </w:rPr>
        <w:t>n</w:t>
      </w:r>
      <w:r w:rsidRPr="00B8430B">
        <w:rPr>
          <w:b w:val="0"/>
          <w:color w:val="auto"/>
          <w:szCs w:val="28"/>
          <w:lang w:val="vi-VN"/>
        </w:rPr>
        <w:t>uôi dưỡng, chăm sóc tập trung trong các cơ sở bảo trợ xã hội</w:t>
      </w:r>
      <w:r w:rsidR="00C83FF1">
        <w:rPr>
          <w:b w:val="0"/>
          <w:color w:val="auto"/>
          <w:szCs w:val="28"/>
          <w:lang w:val="en-US"/>
        </w:rPr>
        <w:t xml:space="preserve"> đã </w:t>
      </w:r>
      <w:r w:rsidR="00C83FF1" w:rsidRPr="00B8430B">
        <w:rPr>
          <w:b w:val="0"/>
          <w:color w:val="auto"/>
          <w:szCs w:val="28"/>
          <w:lang w:val="vi-VN"/>
        </w:rPr>
        <w:t>được quy định cụ thể</w:t>
      </w:r>
      <w:r w:rsidR="00C83FF1">
        <w:rPr>
          <w:b w:val="0"/>
          <w:color w:val="auto"/>
          <w:szCs w:val="28"/>
          <w:lang w:val="en-US"/>
        </w:rPr>
        <w:t xml:space="preserve"> trong</w:t>
      </w:r>
      <w:r w:rsidR="00C83FF1" w:rsidRPr="00B8430B">
        <w:rPr>
          <w:b w:val="0"/>
          <w:color w:val="auto"/>
          <w:szCs w:val="28"/>
          <w:lang w:val="vi-VN"/>
        </w:rPr>
        <w:t xml:space="preserve"> </w:t>
      </w:r>
      <w:r w:rsidR="00C83FF1">
        <w:rPr>
          <w:b w:val="0"/>
          <w:color w:val="auto"/>
          <w:szCs w:val="28"/>
          <w:lang w:val="en-US"/>
        </w:rPr>
        <w:t>5 đạo</w:t>
      </w:r>
      <w:r w:rsidR="00C83FF1" w:rsidRPr="00B8430B">
        <w:rPr>
          <w:b w:val="0"/>
          <w:color w:val="auto"/>
          <w:szCs w:val="28"/>
          <w:lang w:val="vi-VN"/>
        </w:rPr>
        <w:t xml:space="preserve"> Luật</w:t>
      </w:r>
      <w:r w:rsidR="00C83FF1">
        <w:rPr>
          <w:b w:val="0"/>
          <w:color w:val="auto"/>
          <w:szCs w:val="28"/>
          <w:lang w:val="en-US"/>
        </w:rPr>
        <w:t>,</w:t>
      </w:r>
      <w:r w:rsidR="00C83FF1" w:rsidRPr="00B8430B">
        <w:rPr>
          <w:b w:val="0"/>
          <w:color w:val="auto"/>
          <w:szCs w:val="28"/>
          <w:lang w:val="vi-VN"/>
        </w:rPr>
        <w:t xml:space="preserve"> 14 Nghị định của Chính phủ, 37 Quyết định của Thủ tướng Chính phủ và </w:t>
      </w:r>
      <w:r w:rsidR="00C83FF1">
        <w:rPr>
          <w:b w:val="0"/>
          <w:color w:val="auto"/>
          <w:szCs w:val="28"/>
          <w:lang w:val="en-US"/>
        </w:rPr>
        <w:t xml:space="preserve">các </w:t>
      </w:r>
      <w:r w:rsidR="00C83FF1" w:rsidRPr="00B8430B">
        <w:rPr>
          <w:b w:val="0"/>
          <w:color w:val="auto"/>
          <w:szCs w:val="28"/>
          <w:lang w:val="vi-VN"/>
        </w:rPr>
        <w:t>Thông tư của các Bộ</w:t>
      </w:r>
      <w:r w:rsidR="00C83FF1">
        <w:rPr>
          <w:b w:val="0"/>
          <w:color w:val="auto"/>
          <w:szCs w:val="28"/>
          <w:lang w:val="en-US"/>
        </w:rPr>
        <w:t>, ngành, cơ quan Trung ương</w:t>
      </w:r>
      <w:r w:rsidRPr="00B8430B">
        <w:rPr>
          <w:b w:val="0"/>
          <w:color w:val="auto"/>
          <w:szCs w:val="28"/>
          <w:lang w:val="vi-VN"/>
        </w:rPr>
        <w:t xml:space="preserve">. </w:t>
      </w:r>
      <w:r w:rsidR="00C83FF1">
        <w:rPr>
          <w:b w:val="0"/>
          <w:color w:val="auto"/>
          <w:szCs w:val="28"/>
          <w:lang w:val="en-US"/>
        </w:rPr>
        <w:t xml:space="preserve">Đánh giá chung </w:t>
      </w:r>
      <w:r w:rsidR="006E6234">
        <w:rPr>
          <w:b w:val="0"/>
          <w:color w:val="auto"/>
          <w:szCs w:val="28"/>
          <w:lang w:val="en-US"/>
        </w:rPr>
        <w:t>c</w:t>
      </w:r>
      <w:r w:rsidR="00C83FF1">
        <w:rPr>
          <w:b w:val="0"/>
          <w:color w:val="auto"/>
          <w:szCs w:val="28"/>
          <w:lang w:val="en-US"/>
        </w:rPr>
        <w:t>hính sách trợ giúp xã hội</w:t>
      </w:r>
      <w:r w:rsidR="00C83FF1" w:rsidRPr="00B8430B">
        <w:rPr>
          <w:b w:val="0"/>
          <w:color w:val="auto"/>
          <w:szCs w:val="28"/>
          <w:lang w:val="en-US"/>
        </w:rPr>
        <w:t xml:space="preserve"> </w:t>
      </w:r>
      <w:r w:rsidR="00C83FF1">
        <w:rPr>
          <w:b w:val="0"/>
          <w:color w:val="auto"/>
          <w:szCs w:val="28"/>
          <w:lang w:val="en-US"/>
        </w:rPr>
        <w:t>tương đối</w:t>
      </w:r>
      <w:r w:rsidR="00C83FF1" w:rsidRPr="00B8430B">
        <w:rPr>
          <w:b w:val="0"/>
          <w:color w:val="auto"/>
          <w:szCs w:val="28"/>
          <w:lang w:val="vi-VN"/>
        </w:rPr>
        <w:t xml:space="preserve"> toàn diện,</w:t>
      </w:r>
      <w:r w:rsidR="00C83FF1">
        <w:rPr>
          <w:b w:val="0"/>
          <w:color w:val="auto"/>
          <w:szCs w:val="28"/>
          <w:lang w:val="en-US"/>
        </w:rPr>
        <w:t xml:space="preserve"> bước đầu</w:t>
      </w:r>
      <w:r w:rsidR="00C83FF1" w:rsidRPr="00B8430B">
        <w:rPr>
          <w:b w:val="0"/>
          <w:color w:val="auto"/>
          <w:szCs w:val="28"/>
          <w:lang w:val="vi-VN"/>
        </w:rPr>
        <w:t xml:space="preserve"> đáp ứng các nhu cầu thiết yếu của người hưởng lợi</w:t>
      </w:r>
      <w:r w:rsidR="00C83FF1">
        <w:rPr>
          <w:b w:val="0"/>
          <w:color w:val="auto"/>
          <w:szCs w:val="28"/>
          <w:lang w:val="en-US"/>
        </w:rPr>
        <w:t>.</w:t>
      </w:r>
      <w:r w:rsidR="00C83FF1" w:rsidRPr="00B8430B">
        <w:rPr>
          <w:b w:val="0"/>
          <w:color w:val="auto"/>
          <w:szCs w:val="28"/>
          <w:lang w:val="vi-VN"/>
        </w:rPr>
        <w:t xml:space="preserve"> </w:t>
      </w:r>
      <w:r w:rsidR="00553DB2">
        <w:rPr>
          <w:b w:val="0"/>
          <w:color w:val="auto"/>
          <w:szCs w:val="28"/>
          <w:lang w:val="en-US"/>
        </w:rPr>
        <w:t>C</w:t>
      </w:r>
      <w:r w:rsidRPr="00B8430B">
        <w:rPr>
          <w:b w:val="0"/>
          <w:color w:val="auto"/>
          <w:szCs w:val="28"/>
          <w:lang w:val="vi-VN"/>
        </w:rPr>
        <w:t>hính sách</w:t>
      </w:r>
      <w:r w:rsidR="00553DB2">
        <w:rPr>
          <w:b w:val="0"/>
          <w:color w:val="auto"/>
          <w:szCs w:val="28"/>
          <w:lang w:val="en-US"/>
        </w:rPr>
        <w:t xml:space="preserve"> cụ thể</w:t>
      </w:r>
      <w:r w:rsidRPr="00B8430B">
        <w:rPr>
          <w:b w:val="0"/>
          <w:color w:val="auto"/>
          <w:szCs w:val="28"/>
          <w:lang w:val="vi-VN"/>
        </w:rPr>
        <w:t xml:space="preserve"> gồm cả hỗ trợ hiện vật, trợ cấp tiền mặt hàng tháng</w:t>
      </w:r>
      <w:r w:rsidR="005B6AA1">
        <w:rPr>
          <w:b w:val="0"/>
          <w:color w:val="auto"/>
          <w:szCs w:val="28"/>
          <w:lang w:val="en-US"/>
        </w:rPr>
        <w:t>,</w:t>
      </w:r>
      <w:r w:rsidRPr="00B8430B">
        <w:rPr>
          <w:b w:val="0"/>
          <w:color w:val="auto"/>
          <w:szCs w:val="28"/>
          <w:lang w:val="vi-VN"/>
        </w:rPr>
        <w:t xml:space="preserve"> </w:t>
      </w:r>
      <w:r w:rsidR="006966E5">
        <w:rPr>
          <w:b w:val="0"/>
          <w:color w:val="auto"/>
          <w:szCs w:val="28"/>
          <w:lang w:val="en-US"/>
        </w:rPr>
        <w:t xml:space="preserve">đột xuất, </w:t>
      </w:r>
      <w:r w:rsidRPr="00B8430B">
        <w:rPr>
          <w:b w:val="0"/>
          <w:color w:val="auto"/>
          <w:szCs w:val="28"/>
          <w:lang w:val="vi-VN"/>
        </w:rPr>
        <w:t>cung cấp dịch vụ chăm sóc, nuôi dưỡng tại hộ gia đình và trong</w:t>
      </w:r>
      <w:r w:rsidR="00B642ED">
        <w:rPr>
          <w:b w:val="0"/>
          <w:color w:val="auto"/>
          <w:szCs w:val="28"/>
          <w:lang w:val="vi-VN"/>
        </w:rPr>
        <w:t xml:space="preserve"> các cơ sở bảo trợ xã hội</w:t>
      </w:r>
      <w:r w:rsidRPr="00B8430B">
        <w:rPr>
          <w:b w:val="0"/>
          <w:color w:val="auto"/>
          <w:szCs w:val="28"/>
          <w:lang w:val="vi-VN"/>
        </w:rPr>
        <w:t>.</w:t>
      </w:r>
      <w:r w:rsidR="005B6AA1">
        <w:rPr>
          <w:b w:val="0"/>
          <w:color w:val="auto"/>
          <w:szCs w:val="28"/>
          <w:lang w:val="en-US"/>
        </w:rPr>
        <w:t xml:space="preserve"> C</w:t>
      </w:r>
      <w:r w:rsidR="001040C2">
        <w:rPr>
          <w:b w:val="0"/>
          <w:color w:val="auto"/>
          <w:szCs w:val="28"/>
          <w:lang w:val="en-US"/>
        </w:rPr>
        <w:t xml:space="preserve">ác </w:t>
      </w:r>
      <w:r w:rsidRPr="00B8430B">
        <w:rPr>
          <w:b w:val="0"/>
          <w:bCs/>
          <w:color w:val="auto"/>
          <w:szCs w:val="28"/>
          <w:lang w:val="en-US"/>
        </w:rPr>
        <w:t>chính sách</w:t>
      </w:r>
      <w:r w:rsidRPr="00B8430B">
        <w:rPr>
          <w:b w:val="0"/>
          <w:color w:val="auto"/>
          <w:szCs w:val="28"/>
          <w:lang w:val="vi-VN"/>
        </w:rPr>
        <w:t xml:space="preserve"> </w:t>
      </w:r>
      <w:r w:rsidR="006966E5">
        <w:rPr>
          <w:b w:val="0"/>
          <w:bCs/>
          <w:color w:val="auto"/>
          <w:szCs w:val="28"/>
          <w:lang w:val="en-US"/>
        </w:rPr>
        <w:t xml:space="preserve">về bảo đảm </w:t>
      </w:r>
      <w:r w:rsidR="006966E5">
        <w:rPr>
          <w:b w:val="0"/>
          <w:color w:val="auto"/>
          <w:szCs w:val="28"/>
          <w:lang w:val="vi-VN"/>
        </w:rPr>
        <w:t>dinh dưỡng, y tế, giáo dục</w:t>
      </w:r>
      <w:r w:rsidR="006966E5" w:rsidRPr="00B8430B" w:rsidDel="006966E5">
        <w:rPr>
          <w:b w:val="0"/>
          <w:color w:val="auto"/>
          <w:szCs w:val="28"/>
          <w:lang w:val="vi-VN"/>
        </w:rPr>
        <w:t xml:space="preserve"> </w:t>
      </w:r>
      <w:r w:rsidRPr="00B8430B">
        <w:rPr>
          <w:b w:val="0"/>
          <w:color w:val="auto"/>
          <w:szCs w:val="28"/>
          <w:lang w:val="vi-VN"/>
        </w:rPr>
        <w:t>có sự ưu tiên</w:t>
      </w:r>
      <w:r w:rsidR="001040C2">
        <w:rPr>
          <w:b w:val="0"/>
          <w:color w:val="auto"/>
          <w:szCs w:val="28"/>
          <w:lang w:val="en-US"/>
        </w:rPr>
        <w:t xml:space="preserve"> </w:t>
      </w:r>
      <w:r w:rsidRPr="00B8430B">
        <w:rPr>
          <w:b w:val="0"/>
          <w:color w:val="auto"/>
          <w:szCs w:val="28"/>
          <w:lang w:val="vi-VN"/>
        </w:rPr>
        <w:t>ch</w:t>
      </w:r>
      <w:r w:rsidR="00B642ED">
        <w:rPr>
          <w:b w:val="0"/>
          <w:color w:val="auto"/>
          <w:szCs w:val="28"/>
          <w:lang w:val="vi-VN"/>
        </w:rPr>
        <w:t>o</w:t>
      </w:r>
      <w:r w:rsidRPr="00B8430B">
        <w:rPr>
          <w:b w:val="0"/>
          <w:color w:val="auto"/>
          <w:szCs w:val="28"/>
          <w:lang w:val="vi-VN"/>
        </w:rPr>
        <w:t xml:space="preserve"> </w:t>
      </w:r>
      <w:r w:rsidR="005B6AA1">
        <w:rPr>
          <w:b w:val="0"/>
          <w:color w:val="auto"/>
          <w:szCs w:val="28"/>
          <w:lang w:val="en-US"/>
        </w:rPr>
        <w:t xml:space="preserve">các </w:t>
      </w:r>
      <w:r w:rsidRPr="00B8430B">
        <w:rPr>
          <w:b w:val="0"/>
          <w:color w:val="auto"/>
          <w:szCs w:val="28"/>
          <w:lang w:val="vi-VN"/>
        </w:rPr>
        <w:t xml:space="preserve">nhóm đặc thù như trẻ em dưới 4 tuổi, trẻ em đang đi học, người khuyết tật, người cao tuổi, người đơn </w:t>
      </w:r>
      <w:r w:rsidRPr="00B8430B">
        <w:rPr>
          <w:b w:val="0"/>
          <w:bCs/>
          <w:color w:val="auto"/>
          <w:szCs w:val="28"/>
          <w:lang w:val="vi-VN"/>
        </w:rPr>
        <w:t>thân</w:t>
      </w:r>
      <w:r w:rsidR="005B6AA1">
        <w:rPr>
          <w:b w:val="0"/>
          <w:bCs/>
          <w:color w:val="auto"/>
          <w:szCs w:val="28"/>
          <w:lang w:val="en-US"/>
        </w:rPr>
        <w:t>.</w:t>
      </w:r>
    </w:p>
    <w:p w:rsidR="005B6AA1" w:rsidRDefault="006B620C" w:rsidP="005B6AA1">
      <w:pPr>
        <w:tabs>
          <w:tab w:val="clear" w:pos="633"/>
          <w:tab w:val="clear" w:pos="727"/>
        </w:tabs>
        <w:spacing w:before="120" w:after="120" w:line="288" w:lineRule="auto"/>
        <w:ind w:left="0" w:firstLine="720"/>
        <w:rPr>
          <w:bCs/>
          <w:color w:val="auto"/>
          <w:szCs w:val="28"/>
          <w:lang w:val="en-US"/>
        </w:rPr>
      </w:pPr>
      <w:r>
        <w:rPr>
          <w:bCs/>
          <w:color w:val="auto"/>
          <w:szCs w:val="28"/>
          <w:lang w:val="en-US"/>
        </w:rPr>
        <w:t>1</w:t>
      </w:r>
      <w:r w:rsidR="00145B2A">
        <w:rPr>
          <w:bCs/>
          <w:color w:val="auto"/>
          <w:szCs w:val="28"/>
          <w:lang w:val="en-US"/>
        </w:rPr>
        <w:t xml:space="preserve">. </w:t>
      </w:r>
      <w:r w:rsidR="00A719B1">
        <w:rPr>
          <w:bCs/>
          <w:color w:val="auto"/>
          <w:szCs w:val="28"/>
          <w:lang w:val="en-US"/>
        </w:rPr>
        <w:t>T</w:t>
      </w:r>
      <w:r w:rsidR="00145B2A">
        <w:rPr>
          <w:bCs/>
          <w:color w:val="auto"/>
          <w:szCs w:val="28"/>
          <w:lang w:val="en-US"/>
        </w:rPr>
        <w:t xml:space="preserve">rợ </w:t>
      </w:r>
      <w:r w:rsidR="005B6AA1">
        <w:rPr>
          <w:bCs/>
          <w:color w:val="auto"/>
          <w:szCs w:val="28"/>
          <w:lang w:val="en-US"/>
        </w:rPr>
        <w:t>giúp</w:t>
      </w:r>
      <w:r w:rsidR="00145B2A">
        <w:rPr>
          <w:bCs/>
          <w:color w:val="auto"/>
          <w:szCs w:val="28"/>
          <w:lang w:val="en-US"/>
        </w:rPr>
        <w:t xml:space="preserve"> xã hội </w:t>
      </w:r>
      <w:r w:rsidR="006966E5">
        <w:rPr>
          <w:bCs/>
          <w:color w:val="auto"/>
          <w:szCs w:val="28"/>
          <w:lang w:val="en-US"/>
        </w:rPr>
        <w:t xml:space="preserve">(trợ cấp tiền mặt) </w:t>
      </w:r>
      <w:r w:rsidR="00145B2A">
        <w:rPr>
          <w:bCs/>
          <w:color w:val="auto"/>
          <w:szCs w:val="28"/>
          <w:lang w:val="en-US"/>
        </w:rPr>
        <w:t>thường xuyên</w:t>
      </w:r>
    </w:p>
    <w:p w:rsidR="001C4099" w:rsidRPr="001C4099" w:rsidRDefault="006B620C" w:rsidP="000447B8">
      <w:pPr>
        <w:tabs>
          <w:tab w:val="clear" w:pos="633"/>
          <w:tab w:val="clear" w:pos="727"/>
        </w:tabs>
        <w:spacing w:before="0" w:after="120" w:line="288" w:lineRule="auto"/>
        <w:ind w:left="0" w:firstLine="720"/>
        <w:rPr>
          <w:bCs/>
          <w:color w:val="auto"/>
          <w:szCs w:val="28"/>
          <w:lang w:val="en-US"/>
        </w:rPr>
      </w:pPr>
      <w:r>
        <w:rPr>
          <w:bCs/>
          <w:color w:val="auto"/>
          <w:szCs w:val="28"/>
          <w:lang w:val="en-US"/>
        </w:rPr>
        <w:t xml:space="preserve">1.1. Đối tượng được hưởng </w:t>
      </w:r>
      <w:r w:rsidR="00A719B1">
        <w:rPr>
          <w:bCs/>
          <w:color w:val="auto"/>
          <w:szCs w:val="28"/>
          <w:lang w:val="en-US"/>
        </w:rPr>
        <w:t>trợ giúp xã hội</w:t>
      </w:r>
    </w:p>
    <w:p w:rsidR="000433B5" w:rsidRPr="000324E9" w:rsidRDefault="00AC2B55" w:rsidP="000447B8">
      <w:pPr>
        <w:tabs>
          <w:tab w:val="clear" w:pos="633"/>
          <w:tab w:val="clear" w:pos="727"/>
        </w:tabs>
        <w:spacing w:before="120" w:after="120" w:line="288" w:lineRule="auto"/>
        <w:ind w:left="0" w:firstLine="720"/>
        <w:rPr>
          <w:b w:val="0"/>
          <w:color w:val="auto"/>
          <w:szCs w:val="28"/>
          <w:lang w:val="en-US"/>
        </w:rPr>
      </w:pPr>
      <w:r>
        <w:rPr>
          <w:b w:val="0"/>
          <w:bCs/>
          <w:color w:val="auto"/>
          <w:szCs w:val="28"/>
          <w:lang w:val="en-US"/>
        </w:rPr>
        <w:t xml:space="preserve">Trong tổng số đối tượng thuộc diện trợ giúp xã hội có khoảng </w:t>
      </w:r>
      <w:r w:rsidR="0044139A" w:rsidRPr="00B8430B">
        <w:rPr>
          <w:b w:val="0"/>
          <w:bCs/>
          <w:color w:val="auto"/>
          <w:szCs w:val="28"/>
          <w:lang w:val="vi-VN"/>
        </w:rPr>
        <w:t>2,</w:t>
      </w:r>
      <w:r w:rsidR="006F5152">
        <w:rPr>
          <w:b w:val="0"/>
          <w:bCs/>
          <w:color w:val="auto"/>
          <w:szCs w:val="28"/>
          <w:lang w:val="en-US"/>
        </w:rPr>
        <w:t>6</w:t>
      </w:r>
      <w:r w:rsidR="00ED2E2D">
        <w:rPr>
          <w:b w:val="0"/>
          <w:bCs/>
          <w:color w:val="auto"/>
          <w:szCs w:val="28"/>
          <w:lang w:val="en-US"/>
        </w:rPr>
        <w:t>43</w:t>
      </w:r>
      <w:r w:rsidR="0044139A" w:rsidRPr="00B8430B">
        <w:rPr>
          <w:b w:val="0"/>
          <w:bCs/>
          <w:color w:val="auto"/>
          <w:szCs w:val="28"/>
          <w:lang w:val="vi-VN"/>
        </w:rPr>
        <w:t xml:space="preserve"> triệu </w:t>
      </w:r>
      <w:r>
        <w:rPr>
          <w:b w:val="0"/>
          <w:bCs/>
          <w:color w:val="auto"/>
          <w:szCs w:val="28"/>
          <w:lang w:val="en-US"/>
        </w:rPr>
        <w:t xml:space="preserve"> người đang hưởng trợ cấp xã hội hàng tháng.</w:t>
      </w:r>
      <w:r w:rsidR="0044139A" w:rsidRPr="00B8430B">
        <w:rPr>
          <w:b w:val="0"/>
          <w:bCs/>
          <w:color w:val="auto"/>
          <w:szCs w:val="28"/>
          <w:lang w:val="vi-VN"/>
        </w:rPr>
        <w:t xml:space="preserve"> </w:t>
      </w:r>
      <w:r w:rsidR="000433B5">
        <w:rPr>
          <w:b w:val="0"/>
          <w:color w:val="auto"/>
          <w:szCs w:val="28"/>
          <w:lang w:val="en-US"/>
        </w:rPr>
        <w:t>Trong tổng số đối tượng hưởng trợ cấp xã hội hàng tháng có 58% là người cao tuổi</w:t>
      </w:r>
      <w:r w:rsidR="005B6AA1">
        <w:rPr>
          <w:b w:val="0"/>
          <w:color w:val="auto"/>
          <w:szCs w:val="28"/>
          <w:lang w:val="en-US"/>
        </w:rPr>
        <w:t xml:space="preserve"> </w:t>
      </w:r>
      <w:r w:rsidR="006966E5">
        <w:rPr>
          <w:b w:val="0"/>
          <w:color w:val="auto"/>
          <w:szCs w:val="28"/>
          <w:lang w:val="en-US"/>
        </w:rPr>
        <w:t>bao gồm:</w:t>
      </w:r>
      <w:r w:rsidR="000433B5" w:rsidRPr="00B3778B">
        <w:rPr>
          <w:b w:val="0"/>
          <w:color w:val="auto"/>
          <w:szCs w:val="28"/>
          <w:lang w:val="vi-VN"/>
        </w:rPr>
        <w:t xml:space="preserve"> người cao tuổi cô đơn không nơi nương tựa thuộc hộ nghèo độ tuổi từ</w:t>
      </w:r>
      <w:r w:rsidR="000433B5">
        <w:rPr>
          <w:b w:val="0"/>
          <w:color w:val="auto"/>
          <w:szCs w:val="28"/>
          <w:lang w:val="en-US"/>
        </w:rPr>
        <w:t xml:space="preserve"> 60 tuổi trở lên</w:t>
      </w:r>
      <w:r w:rsidR="000433B5" w:rsidRPr="00B3778B">
        <w:rPr>
          <w:b w:val="0"/>
          <w:color w:val="auto"/>
          <w:szCs w:val="28"/>
          <w:lang w:val="vi-VN"/>
        </w:rPr>
        <w:t xml:space="preserve"> và người cao tuổi từ 80 trở lên</w:t>
      </w:r>
      <w:r w:rsidR="000433B5">
        <w:rPr>
          <w:b w:val="0"/>
          <w:color w:val="auto"/>
          <w:szCs w:val="28"/>
          <w:lang w:val="en-US"/>
        </w:rPr>
        <w:t xml:space="preserve"> không có lương hưu, trợ cấp bảo hiểm xã hội;</w:t>
      </w:r>
      <w:r w:rsidR="000433B5" w:rsidRPr="00B3778B">
        <w:rPr>
          <w:b w:val="0"/>
          <w:color w:val="auto"/>
          <w:szCs w:val="28"/>
          <w:lang w:val="vi-VN"/>
        </w:rPr>
        <w:t xml:space="preserve"> 27,63% </w:t>
      </w:r>
      <w:r w:rsidR="000433B5">
        <w:rPr>
          <w:b w:val="0"/>
          <w:color w:val="auto"/>
          <w:szCs w:val="28"/>
          <w:lang w:val="en-US"/>
        </w:rPr>
        <w:t>là người khuyết tật</w:t>
      </w:r>
      <w:r w:rsidR="005B6AA1">
        <w:rPr>
          <w:b w:val="0"/>
          <w:color w:val="auto"/>
          <w:szCs w:val="28"/>
          <w:lang w:val="en-US"/>
        </w:rPr>
        <w:t xml:space="preserve"> </w:t>
      </w:r>
      <w:r w:rsidR="006966E5">
        <w:rPr>
          <w:b w:val="0"/>
          <w:color w:val="auto"/>
          <w:szCs w:val="28"/>
          <w:lang w:val="en-US"/>
        </w:rPr>
        <w:t>nặng và có bệnh tâm thần nặng</w:t>
      </w:r>
      <w:r w:rsidR="000433B5">
        <w:rPr>
          <w:b w:val="0"/>
          <w:color w:val="auto"/>
          <w:szCs w:val="28"/>
          <w:lang w:val="en-US"/>
        </w:rPr>
        <w:t>;</w:t>
      </w:r>
      <w:r w:rsidR="005B6AA1">
        <w:rPr>
          <w:b w:val="0"/>
          <w:color w:val="auto"/>
          <w:szCs w:val="28"/>
          <w:lang w:val="en-US"/>
        </w:rPr>
        <w:t xml:space="preserve"> </w:t>
      </w:r>
      <w:r w:rsidR="000433B5">
        <w:rPr>
          <w:b w:val="0"/>
          <w:color w:val="auto"/>
          <w:szCs w:val="28"/>
          <w:lang w:val="en-US"/>
        </w:rPr>
        <w:t>4,66% là người đơn thân nuôi con nhỏ thuộc diện nghèo; khoảng 2% trẻ em mất nguồn nuôi dưỡng…</w:t>
      </w:r>
      <w:r w:rsidR="000433B5" w:rsidRPr="00B3778B">
        <w:rPr>
          <w:b w:val="0"/>
          <w:color w:val="auto"/>
          <w:szCs w:val="28"/>
          <w:lang w:val="vi-VN"/>
        </w:rPr>
        <w:t xml:space="preserve"> </w:t>
      </w:r>
    </w:p>
    <w:p w:rsidR="00552A00" w:rsidRDefault="00552A00" w:rsidP="000447B8">
      <w:pPr>
        <w:tabs>
          <w:tab w:val="clear" w:pos="633"/>
          <w:tab w:val="clear" w:pos="727"/>
        </w:tabs>
        <w:spacing w:before="0" w:after="120" w:line="288" w:lineRule="auto"/>
        <w:ind w:left="0"/>
        <w:jc w:val="center"/>
        <w:rPr>
          <w:bCs/>
          <w:i/>
          <w:color w:val="auto"/>
          <w:szCs w:val="28"/>
          <w:lang w:val="en-US"/>
        </w:rPr>
      </w:pPr>
    </w:p>
    <w:p w:rsidR="00212A0A" w:rsidRPr="00212A0A" w:rsidRDefault="00A56228" w:rsidP="000447B8">
      <w:pPr>
        <w:tabs>
          <w:tab w:val="clear" w:pos="633"/>
          <w:tab w:val="clear" w:pos="727"/>
        </w:tabs>
        <w:spacing w:before="0" w:after="120" w:line="288" w:lineRule="auto"/>
        <w:ind w:left="0"/>
        <w:jc w:val="center"/>
        <w:rPr>
          <w:bCs/>
          <w:i/>
          <w:color w:val="auto"/>
          <w:szCs w:val="28"/>
          <w:lang w:val="en-US"/>
        </w:rPr>
      </w:pPr>
      <w:r w:rsidRPr="00212A0A">
        <w:rPr>
          <w:bCs/>
          <w:i/>
          <w:color w:val="auto"/>
          <w:szCs w:val="28"/>
          <w:lang w:val="en-US"/>
        </w:rPr>
        <w:lastRenderedPageBreak/>
        <w:t>Biểu đồ 1.</w:t>
      </w:r>
      <w:r w:rsidR="00212A0A">
        <w:rPr>
          <w:bCs/>
          <w:i/>
          <w:color w:val="auto"/>
          <w:szCs w:val="28"/>
          <w:lang w:val="en-US"/>
        </w:rPr>
        <w:t xml:space="preserve"> </w:t>
      </w:r>
      <w:r w:rsidRPr="00212A0A">
        <w:rPr>
          <w:bCs/>
          <w:i/>
          <w:color w:val="auto"/>
          <w:szCs w:val="28"/>
          <w:lang w:val="en-US"/>
        </w:rPr>
        <w:t>Số người được hưởng</w:t>
      </w:r>
      <w:r w:rsidR="006B620C" w:rsidRPr="00212A0A">
        <w:rPr>
          <w:bCs/>
          <w:i/>
          <w:color w:val="auto"/>
          <w:szCs w:val="28"/>
          <w:lang w:val="en-US"/>
        </w:rPr>
        <w:t xml:space="preserve"> TCXH</w:t>
      </w:r>
      <w:r w:rsidR="00F13903" w:rsidRPr="00212A0A">
        <w:rPr>
          <w:bCs/>
          <w:i/>
          <w:color w:val="auto"/>
          <w:szCs w:val="28"/>
          <w:lang w:val="en-US"/>
        </w:rPr>
        <w:t xml:space="preserve"> 2006- 2015</w:t>
      </w:r>
    </w:p>
    <w:p w:rsidR="0044139A" w:rsidRPr="00212A0A" w:rsidRDefault="006B620C" w:rsidP="000447B8">
      <w:pPr>
        <w:tabs>
          <w:tab w:val="clear" w:pos="633"/>
          <w:tab w:val="clear" w:pos="727"/>
        </w:tabs>
        <w:spacing w:before="0" w:after="120" w:line="288" w:lineRule="auto"/>
        <w:ind w:left="0"/>
        <w:jc w:val="right"/>
        <w:rPr>
          <w:b w:val="0"/>
          <w:bCs/>
          <w:i/>
          <w:color w:val="auto"/>
          <w:sz w:val="24"/>
          <w:lang w:val="vi-VN"/>
        </w:rPr>
      </w:pPr>
      <w:r w:rsidRPr="00212A0A">
        <w:rPr>
          <w:b w:val="0"/>
          <w:bCs/>
          <w:i/>
          <w:color w:val="auto"/>
          <w:sz w:val="24"/>
          <w:lang w:val="en-US"/>
        </w:rPr>
        <w:t>Đơn vị tính: 1000</w:t>
      </w:r>
      <w:r w:rsidR="00F13903" w:rsidRPr="00212A0A">
        <w:rPr>
          <w:b w:val="0"/>
          <w:bCs/>
          <w:i/>
          <w:color w:val="auto"/>
          <w:sz w:val="24"/>
          <w:lang w:val="en-US"/>
        </w:rPr>
        <w:t xml:space="preserve"> người</w:t>
      </w:r>
    </w:p>
    <w:p w:rsidR="0044139A" w:rsidRDefault="00C82857" w:rsidP="000447B8">
      <w:pPr>
        <w:spacing w:before="120" w:after="120" w:line="288" w:lineRule="auto"/>
        <w:ind w:left="0" w:firstLine="720"/>
        <w:rPr>
          <w:b w:val="0"/>
          <w:bCs/>
          <w:color w:val="auto"/>
          <w:szCs w:val="28"/>
          <w:lang w:val="vi-VN"/>
        </w:rPr>
      </w:pPr>
      <w:r w:rsidRPr="00C82857">
        <w:rPr>
          <w:b w:val="0"/>
          <w:bCs/>
          <w:i/>
          <w:noProof/>
          <w:color w:val="auto"/>
          <w:szCs w:val="28"/>
          <w:lang w:val="en-US" w:eastAsia="ko-KR" w:bidi="th-TH"/>
        </w:rPr>
        <w:pict>
          <v:shapetype id="_x0000_t202" coordsize="21600,21600" o:spt="202" path="m,l,21600r21600,l21600,xe">
            <v:stroke joinstyle="miter"/>
            <v:path gradientshapeok="t" o:connecttype="rect"/>
          </v:shapetype>
          <v:shape id="_x0000_s1083" type="#_x0000_t202" style="position:absolute;left:0;text-align:left;margin-left:18pt;margin-top:13.95pt;width:399.15pt;height:171.4pt;z-index:251656192;mso-wrap-style:none">
            <v:textbox style="mso-next-textbox:#_x0000_s1083;mso-fit-shape-to-text:t">
              <w:txbxContent>
                <w:p w:rsidR="007C427A" w:rsidRDefault="007C427A" w:rsidP="0044139A">
                  <w:pPr>
                    <w:ind w:left="0"/>
                  </w:pPr>
                  <w:r>
                    <w:rPr>
                      <w:b w:val="0"/>
                      <w:noProof/>
                      <w:lang w:val="en-US"/>
                    </w:rPr>
                    <w:drawing>
                      <wp:inline distT="0" distB="0" distL="0" distR="0">
                        <wp:extent cx="4876800" cy="19431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44139A" w:rsidRDefault="0044139A" w:rsidP="000447B8">
      <w:pPr>
        <w:spacing w:before="120" w:after="120" w:line="288" w:lineRule="auto"/>
        <w:ind w:left="0" w:firstLine="720"/>
        <w:rPr>
          <w:b w:val="0"/>
          <w:bCs/>
          <w:color w:val="auto"/>
          <w:szCs w:val="28"/>
          <w:lang w:val="vi-VN"/>
        </w:rPr>
      </w:pPr>
    </w:p>
    <w:p w:rsidR="0044139A" w:rsidRDefault="0044139A" w:rsidP="000447B8">
      <w:pPr>
        <w:spacing w:before="120" w:after="120" w:line="288" w:lineRule="auto"/>
        <w:ind w:left="0" w:firstLine="720"/>
        <w:rPr>
          <w:b w:val="0"/>
          <w:bCs/>
          <w:color w:val="auto"/>
          <w:szCs w:val="28"/>
          <w:lang w:val="vi-VN"/>
        </w:rPr>
      </w:pPr>
    </w:p>
    <w:p w:rsidR="0044139A" w:rsidRDefault="0044139A" w:rsidP="000447B8">
      <w:pPr>
        <w:spacing w:before="120" w:after="120" w:line="288" w:lineRule="auto"/>
        <w:ind w:left="0" w:firstLine="720"/>
        <w:rPr>
          <w:b w:val="0"/>
          <w:bCs/>
          <w:color w:val="auto"/>
          <w:szCs w:val="28"/>
          <w:lang w:val="vi-VN"/>
        </w:rPr>
      </w:pPr>
    </w:p>
    <w:p w:rsidR="0044139A" w:rsidRDefault="0044139A" w:rsidP="000447B8">
      <w:pPr>
        <w:spacing w:before="120" w:after="120" w:line="288" w:lineRule="auto"/>
        <w:ind w:left="0" w:firstLine="720"/>
        <w:rPr>
          <w:b w:val="0"/>
          <w:bCs/>
          <w:color w:val="auto"/>
          <w:szCs w:val="28"/>
          <w:lang w:val="vi-VN"/>
        </w:rPr>
      </w:pPr>
    </w:p>
    <w:p w:rsidR="0044139A" w:rsidRDefault="0044139A" w:rsidP="000447B8">
      <w:pPr>
        <w:tabs>
          <w:tab w:val="clear" w:pos="633"/>
          <w:tab w:val="clear" w:pos="727"/>
        </w:tabs>
        <w:spacing w:before="120" w:after="120" w:line="288" w:lineRule="auto"/>
        <w:ind w:left="0" w:firstLine="720"/>
        <w:rPr>
          <w:b w:val="0"/>
          <w:bCs/>
          <w:i/>
          <w:color w:val="auto"/>
          <w:szCs w:val="28"/>
          <w:lang w:val="vi-VN"/>
        </w:rPr>
      </w:pPr>
      <w:r w:rsidRPr="00B8430B">
        <w:rPr>
          <w:b w:val="0"/>
          <w:i/>
          <w:iCs/>
          <w:color w:val="auto"/>
          <w:szCs w:val="28"/>
          <w:lang w:val="en-US"/>
        </w:rPr>
        <w:t>Nguồn:</w:t>
      </w:r>
    </w:p>
    <w:p w:rsidR="00DF409B" w:rsidRDefault="00DF409B" w:rsidP="000447B8">
      <w:pPr>
        <w:tabs>
          <w:tab w:val="clear" w:pos="633"/>
          <w:tab w:val="clear" w:pos="727"/>
        </w:tabs>
        <w:spacing w:before="0" w:after="120" w:line="288" w:lineRule="auto"/>
        <w:ind w:left="0" w:firstLine="720"/>
        <w:rPr>
          <w:iCs/>
          <w:color w:val="auto"/>
          <w:szCs w:val="28"/>
          <w:lang w:val="en-US"/>
        </w:rPr>
      </w:pPr>
    </w:p>
    <w:p w:rsidR="00DF409B" w:rsidRDefault="00DF409B" w:rsidP="000447B8">
      <w:pPr>
        <w:tabs>
          <w:tab w:val="clear" w:pos="633"/>
          <w:tab w:val="clear" w:pos="727"/>
        </w:tabs>
        <w:spacing w:before="0" w:after="120" w:line="288" w:lineRule="auto"/>
        <w:ind w:left="0" w:firstLine="720"/>
        <w:rPr>
          <w:iCs/>
          <w:color w:val="auto"/>
          <w:szCs w:val="28"/>
          <w:lang w:val="en-US"/>
        </w:rPr>
      </w:pPr>
    </w:p>
    <w:p w:rsidR="00AB2DEF" w:rsidRPr="00F13903" w:rsidRDefault="00AB2DEF" w:rsidP="00AB2DEF">
      <w:pPr>
        <w:tabs>
          <w:tab w:val="clear" w:pos="633"/>
          <w:tab w:val="clear" w:pos="727"/>
        </w:tabs>
        <w:spacing w:before="120" w:after="120" w:line="288" w:lineRule="auto"/>
        <w:ind w:left="0" w:firstLine="720"/>
        <w:jc w:val="center"/>
        <w:rPr>
          <w:b w:val="0"/>
          <w:i/>
          <w:color w:val="auto"/>
          <w:szCs w:val="28"/>
          <w:lang w:val="en-US"/>
        </w:rPr>
      </w:pPr>
      <w:r w:rsidRPr="00F13903">
        <w:rPr>
          <w:b w:val="0"/>
          <w:i/>
          <w:color w:val="auto"/>
          <w:szCs w:val="28"/>
          <w:lang w:val="en-US"/>
        </w:rPr>
        <w:t>Nguồn: Bộ Lao động- Thương binh và Xã hội</w:t>
      </w:r>
    </w:p>
    <w:p w:rsidR="00212A0A" w:rsidRPr="00212A0A" w:rsidRDefault="00F13903" w:rsidP="000447B8">
      <w:pPr>
        <w:tabs>
          <w:tab w:val="clear" w:pos="633"/>
          <w:tab w:val="clear" w:pos="727"/>
        </w:tabs>
        <w:spacing w:before="0" w:after="120" w:line="288" w:lineRule="auto"/>
        <w:ind w:left="0" w:firstLine="720"/>
        <w:jc w:val="center"/>
        <w:rPr>
          <w:bCs/>
          <w:i/>
          <w:color w:val="auto"/>
          <w:szCs w:val="28"/>
          <w:lang w:val="en-US"/>
        </w:rPr>
      </w:pPr>
      <w:r w:rsidRPr="00212A0A">
        <w:rPr>
          <w:i/>
          <w:iCs/>
          <w:color w:val="auto"/>
          <w:szCs w:val="28"/>
          <w:lang w:val="en-US"/>
        </w:rPr>
        <w:t>Biểu đồ 2. Tỷ lệ  trợ cấp xã hội theo dân số giai đoạn 2006- 2015</w:t>
      </w:r>
      <w:r w:rsidR="00F15B75" w:rsidRPr="00212A0A">
        <w:rPr>
          <w:bCs/>
          <w:i/>
          <w:color w:val="auto"/>
          <w:szCs w:val="28"/>
          <w:lang w:val="en-US"/>
        </w:rPr>
        <w:t xml:space="preserve"> </w:t>
      </w:r>
    </w:p>
    <w:p w:rsidR="0044139A" w:rsidRDefault="00F13903" w:rsidP="000447B8">
      <w:pPr>
        <w:tabs>
          <w:tab w:val="clear" w:pos="633"/>
          <w:tab w:val="clear" w:pos="727"/>
        </w:tabs>
        <w:spacing w:before="0" w:after="120" w:line="288" w:lineRule="auto"/>
        <w:ind w:left="0" w:firstLine="720"/>
        <w:jc w:val="right"/>
        <w:rPr>
          <w:b w:val="0"/>
          <w:bCs/>
          <w:i/>
          <w:color w:val="auto"/>
          <w:szCs w:val="28"/>
          <w:lang w:val="en-US"/>
        </w:rPr>
      </w:pPr>
      <w:r>
        <w:rPr>
          <w:b w:val="0"/>
          <w:bCs/>
          <w:i/>
          <w:color w:val="auto"/>
          <w:szCs w:val="28"/>
          <w:lang w:val="en-US"/>
        </w:rPr>
        <w:t>Đơn vị tính: %</w:t>
      </w:r>
    </w:p>
    <w:p w:rsidR="0044139A" w:rsidRDefault="00C82857" w:rsidP="000447B8">
      <w:pPr>
        <w:spacing w:before="120" w:after="120" w:line="288" w:lineRule="auto"/>
        <w:ind w:left="0" w:firstLine="720"/>
        <w:rPr>
          <w:b w:val="0"/>
          <w:bCs/>
          <w:i/>
          <w:color w:val="auto"/>
          <w:szCs w:val="28"/>
          <w:lang w:val="vi-VN"/>
        </w:rPr>
      </w:pPr>
      <w:r>
        <w:rPr>
          <w:b w:val="0"/>
          <w:bCs/>
          <w:i/>
          <w:noProof/>
          <w:color w:val="auto"/>
          <w:szCs w:val="28"/>
          <w:lang w:val="en-US" w:eastAsia="ko-KR" w:bidi="th-TH"/>
        </w:rPr>
        <w:pict>
          <v:shape id="_x0000_s1084" type="#_x0000_t202" style="position:absolute;left:0;text-align:left;margin-left:18pt;margin-top:2.7pt;width:420.95pt;height:160.85pt;z-index:251657216;mso-wrap-style:none">
            <v:textbox style="mso-next-textbox:#_x0000_s1084;mso-fit-shape-to-text:t">
              <w:txbxContent>
                <w:p w:rsidR="007C427A" w:rsidRDefault="007C427A" w:rsidP="0044139A">
                  <w:pPr>
                    <w:ind w:left="0"/>
                  </w:pPr>
                  <w:r>
                    <w:rPr>
                      <w:noProof/>
                      <w:lang w:val="en-US"/>
                    </w:rPr>
                    <w:drawing>
                      <wp:inline distT="0" distB="0" distL="0" distR="0">
                        <wp:extent cx="5153025" cy="180975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44139A" w:rsidRDefault="0044139A" w:rsidP="000447B8">
      <w:pPr>
        <w:spacing w:before="120" w:after="120" w:line="288" w:lineRule="auto"/>
        <w:ind w:left="0" w:firstLine="720"/>
        <w:rPr>
          <w:b w:val="0"/>
          <w:bCs/>
          <w:i/>
          <w:color w:val="auto"/>
          <w:szCs w:val="28"/>
          <w:lang w:val="vi-VN"/>
        </w:rPr>
      </w:pPr>
    </w:p>
    <w:p w:rsidR="0044139A" w:rsidRDefault="0044139A" w:rsidP="000447B8">
      <w:pPr>
        <w:spacing w:before="120" w:after="120" w:line="288" w:lineRule="auto"/>
        <w:ind w:left="0" w:firstLine="720"/>
        <w:rPr>
          <w:b w:val="0"/>
          <w:bCs/>
          <w:i/>
          <w:color w:val="auto"/>
          <w:szCs w:val="28"/>
          <w:lang w:val="vi-VN"/>
        </w:rPr>
      </w:pPr>
    </w:p>
    <w:p w:rsidR="0044139A" w:rsidRDefault="0044139A" w:rsidP="000447B8">
      <w:pPr>
        <w:spacing w:before="120" w:after="120" w:line="288" w:lineRule="auto"/>
        <w:ind w:left="0" w:firstLine="720"/>
        <w:rPr>
          <w:b w:val="0"/>
          <w:bCs/>
          <w:i/>
          <w:color w:val="auto"/>
          <w:szCs w:val="28"/>
          <w:lang w:val="vi-VN"/>
        </w:rPr>
      </w:pPr>
    </w:p>
    <w:p w:rsidR="0044139A" w:rsidRDefault="0044139A" w:rsidP="000447B8">
      <w:pPr>
        <w:spacing w:before="120" w:after="120" w:line="288" w:lineRule="auto"/>
        <w:ind w:left="0" w:firstLine="720"/>
        <w:rPr>
          <w:b w:val="0"/>
          <w:bCs/>
          <w:i/>
          <w:color w:val="auto"/>
          <w:szCs w:val="28"/>
          <w:lang w:val="vi-VN"/>
        </w:rPr>
      </w:pPr>
    </w:p>
    <w:p w:rsidR="0044139A" w:rsidRDefault="0044139A" w:rsidP="000447B8">
      <w:pPr>
        <w:spacing w:before="120" w:after="120" w:line="288" w:lineRule="auto"/>
        <w:ind w:left="0" w:firstLine="720"/>
        <w:rPr>
          <w:b w:val="0"/>
          <w:bCs/>
          <w:i/>
          <w:color w:val="auto"/>
          <w:szCs w:val="28"/>
          <w:lang w:val="vi-VN"/>
        </w:rPr>
      </w:pPr>
    </w:p>
    <w:p w:rsidR="0044139A" w:rsidRDefault="0044139A" w:rsidP="000447B8">
      <w:pPr>
        <w:spacing w:before="120" w:after="120" w:line="288" w:lineRule="auto"/>
        <w:ind w:left="0" w:firstLine="720"/>
        <w:rPr>
          <w:b w:val="0"/>
          <w:bCs/>
          <w:i/>
          <w:color w:val="auto"/>
          <w:szCs w:val="28"/>
          <w:lang w:val="vi-VN"/>
        </w:rPr>
      </w:pPr>
    </w:p>
    <w:p w:rsidR="00F13903" w:rsidRPr="00F13903" w:rsidRDefault="00F13903" w:rsidP="000447B8">
      <w:pPr>
        <w:tabs>
          <w:tab w:val="clear" w:pos="633"/>
          <w:tab w:val="clear" w:pos="727"/>
        </w:tabs>
        <w:spacing w:before="120" w:after="120" w:line="288" w:lineRule="auto"/>
        <w:ind w:left="0" w:firstLine="720"/>
        <w:jc w:val="center"/>
        <w:rPr>
          <w:b w:val="0"/>
          <w:i/>
          <w:color w:val="auto"/>
          <w:szCs w:val="28"/>
          <w:lang w:val="en-US"/>
        </w:rPr>
      </w:pPr>
      <w:r w:rsidRPr="00F13903">
        <w:rPr>
          <w:b w:val="0"/>
          <w:i/>
          <w:color w:val="auto"/>
          <w:szCs w:val="28"/>
          <w:lang w:val="en-US"/>
        </w:rPr>
        <w:t>Nguồn: Bộ Lao động- Thương binh và Xã hội</w:t>
      </w:r>
    </w:p>
    <w:p w:rsidR="0044139A" w:rsidRDefault="0045516D" w:rsidP="000447B8">
      <w:pPr>
        <w:tabs>
          <w:tab w:val="clear" w:pos="633"/>
          <w:tab w:val="clear" w:pos="727"/>
        </w:tabs>
        <w:spacing w:before="240" w:after="120" w:line="288" w:lineRule="auto"/>
        <w:ind w:left="0" w:firstLine="720"/>
        <w:rPr>
          <w:color w:val="auto"/>
          <w:szCs w:val="28"/>
        </w:rPr>
      </w:pPr>
      <w:r>
        <w:rPr>
          <w:color w:val="auto"/>
          <w:szCs w:val="28"/>
        </w:rPr>
        <w:t>1</w:t>
      </w:r>
      <w:r w:rsidR="0044139A" w:rsidRPr="00B8430B">
        <w:rPr>
          <w:color w:val="auto"/>
          <w:szCs w:val="28"/>
        </w:rPr>
        <w:t>.</w:t>
      </w:r>
      <w:r w:rsidR="001C4099">
        <w:rPr>
          <w:color w:val="auto"/>
          <w:szCs w:val="28"/>
        </w:rPr>
        <w:t>2</w:t>
      </w:r>
      <w:r w:rsidR="0044139A" w:rsidRPr="00B8430B">
        <w:rPr>
          <w:color w:val="auto"/>
          <w:szCs w:val="28"/>
        </w:rPr>
        <w:t xml:space="preserve">. Mức chuẩn trợ cấp và các mức trợ cấp </w:t>
      </w:r>
    </w:p>
    <w:p w:rsidR="0044139A" w:rsidRPr="005A4F57" w:rsidRDefault="005A4F57" w:rsidP="000447B8">
      <w:pPr>
        <w:tabs>
          <w:tab w:val="clear" w:pos="633"/>
          <w:tab w:val="clear" w:pos="727"/>
        </w:tabs>
        <w:spacing w:before="120" w:after="120" w:line="288" w:lineRule="auto"/>
        <w:ind w:left="0" w:firstLine="720"/>
        <w:rPr>
          <w:b w:val="0"/>
          <w:bCs/>
          <w:color w:val="auto"/>
          <w:szCs w:val="28"/>
          <w:lang w:val="sv-SE"/>
        </w:rPr>
      </w:pPr>
      <w:r>
        <w:rPr>
          <w:b w:val="0"/>
          <w:bCs/>
          <w:color w:val="auto"/>
          <w:szCs w:val="28"/>
          <w:lang w:val="sv-SE"/>
        </w:rPr>
        <w:t>Cùng với quá trình hình thành và phát triển chính sách trợ giúp xã hội</w:t>
      </w:r>
      <w:r w:rsidR="00010D2E">
        <w:rPr>
          <w:b w:val="0"/>
          <w:bCs/>
          <w:color w:val="auto"/>
          <w:szCs w:val="28"/>
          <w:lang w:val="sv-SE"/>
        </w:rPr>
        <w:t xml:space="preserve"> thì mức trợ cấp xã hội cũng được điều chỉnh </w:t>
      </w:r>
      <w:r w:rsidR="0044139A" w:rsidRPr="005A4F57">
        <w:rPr>
          <w:b w:val="0"/>
          <w:bCs/>
          <w:color w:val="auto"/>
          <w:szCs w:val="28"/>
          <w:lang w:val="sv-SE"/>
        </w:rPr>
        <w:t>dựa vào</w:t>
      </w:r>
      <w:r w:rsidR="00010D2E">
        <w:rPr>
          <w:b w:val="0"/>
          <w:bCs/>
          <w:color w:val="auto"/>
          <w:szCs w:val="28"/>
          <w:lang w:val="sv-SE"/>
        </w:rPr>
        <w:t xml:space="preserve"> điều kiện kinh tế, mức sống và khả năng ngân sách từng giai đoạn.</w:t>
      </w:r>
      <w:r w:rsidR="0044139A" w:rsidRPr="005A4F57">
        <w:rPr>
          <w:b w:val="0"/>
          <w:bCs/>
          <w:color w:val="auto"/>
          <w:szCs w:val="28"/>
          <w:lang w:val="sv-SE"/>
        </w:rPr>
        <w:t xml:space="preserve"> Giai đoạn từ 1965 về trước chưa hình thành mức</w:t>
      </w:r>
      <w:r w:rsidR="00AE08B6" w:rsidRPr="005A4F57">
        <w:rPr>
          <w:b w:val="0"/>
          <w:bCs/>
          <w:color w:val="auto"/>
          <w:szCs w:val="28"/>
          <w:lang w:val="sv-SE"/>
        </w:rPr>
        <w:t xml:space="preserve"> trợ cấp bằng tiền mặt</w:t>
      </w:r>
      <w:r w:rsidR="0044139A" w:rsidRPr="005A4F57">
        <w:rPr>
          <w:b w:val="0"/>
          <w:bCs/>
          <w:color w:val="auto"/>
          <w:szCs w:val="28"/>
          <w:lang w:val="sv-SE"/>
        </w:rPr>
        <w:t xml:space="preserve"> cụ thể mà dựa vào huy động</w:t>
      </w:r>
      <w:r w:rsidR="00AE08B6" w:rsidRPr="005A4F57">
        <w:rPr>
          <w:b w:val="0"/>
          <w:bCs/>
          <w:color w:val="auto"/>
          <w:szCs w:val="28"/>
          <w:lang w:val="sv-SE"/>
        </w:rPr>
        <w:t xml:space="preserve"> hiện vật như</w:t>
      </w:r>
      <w:r w:rsidR="0044139A" w:rsidRPr="005A4F57">
        <w:rPr>
          <w:b w:val="0"/>
          <w:bCs/>
          <w:color w:val="auto"/>
          <w:szCs w:val="28"/>
          <w:lang w:val="sv-SE"/>
        </w:rPr>
        <w:t xml:space="preserve"> gạo, thóc, quần áo</w:t>
      </w:r>
      <w:r w:rsidR="00AE08B6" w:rsidRPr="005A4F57">
        <w:rPr>
          <w:b w:val="0"/>
          <w:bCs/>
          <w:color w:val="auto"/>
          <w:szCs w:val="28"/>
          <w:lang w:val="sv-SE"/>
        </w:rPr>
        <w:t xml:space="preserve">. </w:t>
      </w:r>
      <w:r w:rsidR="0044139A" w:rsidRPr="005A4F57">
        <w:rPr>
          <w:b w:val="0"/>
          <w:bCs/>
          <w:color w:val="auto"/>
          <w:szCs w:val="28"/>
          <w:lang w:val="sv-SE"/>
        </w:rPr>
        <w:t xml:space="preserve">Từ năm 1966, trợ cấp xã hội đã được quy định </w:t>
      </w:r>
      <w:r w:rsidR="00010D2E">
        <w:rPr>
          <w:b w:val="0"/>
          <w:bCs/>
          <w:color w:val="auto"/>
          <w:szCs w:val="28"/>
          <w:lang w:val="sv-SE"/>
        </w:rPr>
        <w:t xml:space="preserve">tương đương </w:t>
      </w:r>
      <w:r w:rsidR="0044139A" w:rsidRPr="005A4F57">
        <w:rPr>
          <w:b w:val="0"/>
          <w:bCs/>
          <w:color w:val="auto"/>
          <w:szCs w:val="28"/>
          <w:lang w:val="sv-SE"/>
        </w:rPr>
        <w:t>10-13kg thóc/tháng.</w:t>
      </w:r>
      <w:r w:rsidR="00FD44CE">
        <w:rPr>
          <w:b w:val="0"/>
          <w:bCs/>
          <w:color w:val="auto"/>
          <w:szCs w:val="28"/>
          <w:lang w:val="sv-SE"/>
        </w:rPr>
        <w:t xml:space="preserve"> S</w:t>
      </w:r>
      <w:r w:rsidR="0044139A" w:rsidRPr="005A4F57">
        <w:rPr>
          <w:b w:val="0"/>
          <w:bCs/>
          <w:color w:val="auto"/>
          <w:szCs w:val="28"/>
          <w:lang w:val="sv-SE"/>
        </w:rPr>
        <w:t>au giải phóng (</w:t>
      </w:r>
      <w:bookmarkStart w:id="2" w:name="_Toc157464331"/>
      <w:bookmarkStart w:id="3" w:name="_Toc157470246"/>
      <w:r w:rsidR="0044139A" w:rsidRPr="005A4F57">
        <w:rPr>
          <w:b w:val="0"/>
          <w:bCs/>
          <w:color w:val="auto"/>
          <w:szCs w:val="28"/>
          <w:lang w:val="sv-SE"/>
        </w:rPr>
        <w:t>1976- 1985</w:t>
      </w:r>
      <w:bookmarkEnd w:id="2"/>
      <w:bookmarkEnd w:id="3"/>
      <w:r w:rsidR="0044139A" w:rsidRPr="005A4F57">
        <w:rPr>
          <w:b w:val="0"/>
          <w:bCs/>
          <w:color w:val="auto"/>
          <w:szCs w:val="28"/>
          <w:lang w:val="sv-SE"/>
        </w:rPr>
        <w:t xml:space="preserve">), đã hình thành hai mức theo hai khu vực nông thôn từ 8-10 đồng/người/tháng và 10-12 đồng/người/tháng ở thành thị. Đến năm 1985 với quan niệm tiền lương hàng tháng của người đi làm phải đủ nuôi </w:t>
      </w:r>
      <w:r w:rsidR="0044139A" w:rsidRPr="005A4F57">
        <w:rPr>
          <w:b w:val="0"/>
          <w:bCs/>
          <w:color w:val="auto"/>
          <w:szCs w:val="28"/>
          <w:lang w:val="sv-SE"/>
        </w:rPr>
        <w:lastRenderedPageBreak/>
        <w:t>cho 3 người (bản thân họ, 01 bố</w:t>
      </w:r>
      <w:r w:rsidR="00F35688">
        <w:rPr>
          <w:b w:val="0"/>
          <w:bCs/>
          <w:color w:val="auto"/>
          <w:szCs w:val="28"/>
          <w:lang w:val="sv-SE"/>
        </w:rPr>
        <w:t>/</w:t>
      </w:r>
      <w:r w:rsidR="0044139A" w:rsidRPr="005A4F57">
        <w:rPr>
          <w:b w:val="0"/>
          <w:bCs/>
          <w:color w:val="auto"/>
          <w:szCs w:val="28"/>
          <w:lang w:val="sv-SE"/>
        </w:rPr>
        <w:t xml:space="preserve">mẹ và 01 con) và </w:t>
      </w:r>
      <w:r w:rsidR="005B6AA1">
        <w:rPr>
          <w:b w:val="0"/>
          <w:bCs/>
          <w:color w:val="auto"/>
          <w:szCs w:val="28"/>
          <w:lang w:val="sv-SE"/>
        </w:rPr>
        <w:t xml:space="preserve">mức </w:t>
      </w:r>
      <w:r w:rsidR="0044139A" w:rsidRPr="005A4F57">
        <w:rPr>
          <w:b w:val="0"/>
          <w:bCs/>
          <w:color w:val="auto"/>
          <w:szCs w:val="28"/>
          <w:lang w:val="sv-SE"/>
        </w:rPr>
        <w:t>trợ cấp phải bằng 1/3 lương tối thiểu của người lao động</w:t>
      </w:r>
      <w:r w:rsidR="005B6AA1">
        <w:rPr>
          <w:b w:val="0"/>
          <w:bCs/>
          <w:color w:val="auto"/>
          <w:szCs w:val="28"/>
          <w:lang w:val="sv-SE"/>
        </w:rPr>
        <w:t>,</w:t>
      </w:r>
      <w:r w:rsidR="0044139A" w:rsidRPr="005A4F57">
        <w:rPr>
          <w:b w:val="0"/>
          <w:bCs/>
          <w:color w:val="auto"/>
          <w:szCs w:val="28"/>
          <w:lang w:val="sv-SE"/>
        </w:rPr>
        <w:t xml:space="preserve"> do </w:t>
      </w:r>
      <w:r w:rsidR="005B6AA1">
        <w:rPr>
          <w:b w:val="0"/>
          <w:bCs/>
          <w:color w:val="auto"/>
          <w:szCs w:val="28"/>
          <w:lang w:val="sv-SE"/>
        </w:rPr>
        <w:t xml:space="preserve">vậy </w:t>
      </w:r>
      <w:r w:rsidR="0044139A" w:rsidRPr="005A4F57">
        <w:rPr>
          <w:b w:val="0"/>
          <w:bCs/>
          <w:color w:val="auto"/>
          <w:szCs w:val="28"/>
          <w:lang w:val="sv-SE"/>
        </w:rPr>
        <w:t xml:space="preserve">trợ cấp xã hội đổi thành trợ cấp khẩu phần ăn với mức 15kg thóc/người/tháng.  </w:t>
      </w:r>
    </w:p>
    <w:p w:rsidR="00F022C3" w:rsidRPr="00AB7533" w:rsidRDefault="0044139A" w:rsidP="000447B8">
      <w:pPr>
        <w:tabs>
          <w:tab w:val="clear" w:pos="633"/>
          <w:tab w:val="clear" w:pos="727"/>
        </w:tabs>
        <w:spacing w:before="120" w:after="120" w:line="288" w:lineRule="auto"/>
        <w:ind w:left="0" w:firstLine="720"/>
        <w:rPr>
          <w:b w:val="0"/>
          <w:bCs/>
          <w:color w:val="auto"/>
          <w:szCs w:val="28"/>
          <w:lang w:val="sv-SE"/>
        </w:rPr>
      </w:pPr>
      <w:r w:rsidRPr="005A4F57">
        <w:rPr>
          <w:b w:val="0"/>
          <w:bCs/>
          <w:color w:val="auto"/>
          <w:szCs w:val="28"/>
          <w:lang w:val="sv-SE"/>
        </w:rPr>
        <w:t xml:space="preserve">Từ năm 1994, mức </w:t>
      </w:r>
      <w:r w:rsidR="00917610">
        <w:rPr>
          <w:b w:val="0"/>
          <w:bCs/>
          <w:color w:val="auto"/>
          <w:szCs w:val="28"/>
          <w:lang w:val="sv-SE"/>
        </w:rPr>
        <w:t>trợ cấp đã được quy định</w:t>
      </w:r>
      <w:r w:rsidRPr="005A4F57">
        <w:rPr>
          <w:b w:val="0"/>
          <w:bCs/>
          <w:color w:val="auto"/>
          <w:szCs w:val="28"/>
          <w:lang w:val="sv-SE"/>
        </w:rPr>
        <w:t xml:space="preserve"> riêng cho từng đối tượng và chuyển từ quy định hiện vật (ngang giá) sang quy định về mặt giá trị và đã tính đến những </w:t>
      </w:r>
      <w:r w:rsidR="00917610">
        <w:rPr>
          <w:b w:val="0"/>
          <w:bCs/>
          <w:color w:val="auto"/>
          <w:szCs w:val="28"/>
          <w:lang w:val="sv-SE"/>
        </w:rPr>
        <w:t>sự biến động của giá cả. Đ</w:t>
      </w:r>
      <w:r w:rsidRPr="005A4F57">
        <w:rPr>
          <w:b w:val="0"/>
          <w:bCs/>
          <w:color w:val="auto"/>
          <w:szCs w:val="28"/>
          <w:lang w:val="sv-SE"/>
        </w:rPr>
        <w:t xml:space="preserve">ến nay mức trợ cấp xã hội đã được điều chỉnh 6 lần theo tỷ lệ tăng giá. Cụ thể năm 1994 (Quyết định 167/TTg ngày 8 tháng 4 năm 1994, về sửa đổi bổ sung chế độ cứu trợ xã hội) quy định mức trợ cấp xã là 24.000 đồng/tháng (Tương đương 12kg gạo), năm 2000 điều chỉnh tăng lên 45.000đ (tăng 1,875 lần so với năm </w:t>
      </w:r>
      <w:r w:rsidR="000E3B0D">
        <w:rPr>
          <w:b w:val="0"/>
          <w:bCs/>
          <w:color w:val="auto"/>
          <w:szCs w:val="28"/>
          <w:lang w:val="sv-SE"/>
        </w:rPr>
        <w:t>1994)</w:t>
      </w:r>
      <w:r w:rsidRPr="005A4F57">
        <w:rPr>
          <w:b w:val="0"/>
          <w:bCs/>
          <w:color w:val="auto"/>
          <w:szCs w:val="28"/>
          <w:lang w:val="sv-SE"/>
        </w:rPr>
        <w:t xml:space="preserve">, </w:t>
      </w:r>
      <w:r w:rsidR="000E3B0D">
        <w:rPr>
          <w:b w:val="0"/>
          <w:bCs/>
          <w:color w:val="auto"/>
          <w:szCs w:val="28"/>
          <w:lang w:val="sv-SE"/>
        </w:rPr>
        <w:t>năm 2004 nâng l</w:t>
      </w:r>
      <w:r w:rsidR="006741CE">
        <w:rPr>
          <w:b w:val="0"/>
          <w:bCs/>
          <w:color w:val="auto"/>
          <w:szCs w:val="28"/>
          <w:lang w:val="sv-SE"/>
        </w:rPr>
        <w:t>ên 65.000đ (tăng 1,44 lần so với năm 2000)</w:t>
      </w:r>
      <w:r w:rsidR="009937B8">
        <w:rPr>
          <w:b w:val="0"/>
          <w:bCs/>
          <w:color w:val="auto"/>
          <w:szCs w:val="28"/>
          <w:lang w:val="sv-SE"/>
        </w:rPr>
        <w:t>, năm 2007 quy định mức chuẩn 120.000 (tăng 1,85 lần so với 2004) và năm 2010 nâng lên 180.000 đ (tăng 1,5 lần so với 2007) và từ 2005 nâng lên 270.000đ (tăng 1,5 lần so với 2010)</w:t>
      </w:r>
      <w:r w:rsidR="00F022C3">
        <w:rPr>
          <w:b w:val="0"/>
          <w:bCs/>
          <w:color w:val="auto"/>
          <w:szCs w:val="28"/>
          <w:lang w:val="sv-SE"/>
        </w:rPr>
        <w:t>. Mặc dù mứ</w:t>
      </w:r>
      <w:r w:rsidR="00AB7533">
        <w:rPr>
          <w:b w:val="0"/>
          <w:bCs/>
          <w:color w:val="auto"/>
          <w:szCs w:val="28"/>
          <w:lang w:val="sv-SE"/>
        </w:rPr>
        <w:t>c chuẩn TCXH đã được điều chỉnh</w:t>
      </w:r>
      <w:r w:rsidR="00F022C3">
        <w:rPr>
          <w:b w:val="0"/>
          <w:bCs/>
          <w:color w:val="auto"/>
          <w:szCs w:val="28"/>
          <w:lang w:val="sv-SE"/>
        </w:rPr>
        <w:t xml:space="preserve"> nhiều lần song mới chỉ bả</w:t>
      </w:r>
      <w:r w:rsidR="00AB7533">
        <w:rPr>
          <w:b w:val="0"/>
          <w:bCs/>
          <w:color w:val="auto"/>
          <w:szCs w:val="28"/>
          <w:lang w:val="sv-SE"/>
        </w:rPr>
        <w:t>o đảm để đối tượng mua lương thực</w:t>
      </w:r>
      <w:r w:rsidR="005B6AA1">
        <w:rPr>
          <w:b w:val="0"/>
          <w:bCs/>
          <w:color w:val="auto"/>
          <w:szCs w:val="28"/>
          <w:lang w:val="sv-SE"/>
        </w:rPr>
        <w:t xml:space="preserve"> </w:t>
      </w:r>
      <w:r w:rsidR="009B421A">
        <w:rPr>
          <w:b w:val="0"/>
          <w:bCs/>
          <w:color w:val="auto"/>
          <w:szCs w:val="28"/>
          <w:lang w:val="sv-SE"/>
        </w:rPr>
        <w:t xml:space="preserve">và chỉ </w:t>
      </w:r>
      <w:r w:rsidR="009B421A">
        <w:rPr>
          <w:b w:val="0"/>
          <w:iCs/>
          <w:szCs w:val="26"/>
          <w:lang w:val="en-US"/>
        </w:rPr>
        <w:t>chỉ bằng 7,5% GDP bình quân đầu người, rất thấp so với nhiều nước trên thế giới</w:t>
      </w:r>
      <w:r w:rsidR="00F022C3">
        <w:rPr>
          <w:b w:val="0"/>
          <w:bCs/>
          <w:color w:val="auto"/>
          <w:szCs w:val="28"/>
          <w:lang w:val="sv-SE"/>
        </w:rPr>
        <w:t>.</w:t>
      </w:r>
      <w:r w:rsidR="009B421A">
        <w:rPr>
          <w:b w:val="0"/>
          <w:bCs/>
          <w:color w:val="auto"/>
          <w:szCs w:val="28"/>
          <w:lang w:val="sv-SE"/>
        </w:rPr>
        <w:t xml:space="preserve"> </w:t>
      </w:r>
      <w:r w:rsidR="00F022C3">
        <w:rPr>
          <w:b w:val="0"/>
          <w:bCs/>
          <w:color w:val="auto"/>
          <w:szCs w:val="28"/>
          <w:lang w:val="sv-SE"/>
        </w:rPr>
        <w:t xml:space="preserve"> Đối với các nhóm đối tượng cụ thể áp dụng được các hệ số khác nhau để tính mức TCXH,</w:t>
      </w:r>
      <w:r w:rsidR="00C83FF1">
        <w:rPr>
          <w:b w:val="0"/>
          <w:bCs/>
          <w:color w:val="auto"/>
          <w:szCs w:val="28"/>
          <w:lang w:val="sv-SE"/>
        </w:rPr>
        <w:t xml:space="preserve"> </w:t>
      </w:r>
      <w:r w:rsidR="00F022C3">
        <w:rPr>
          <w:b w:val="0"/>
          <w:bCs/>
          <w:color w:val="auto"/>
          <w:szCs w:val="28"/>
          <w:lang w:val="sv-SE"/>
        </w:rPr>
        <w:t>chăm sóc xã hội hàng tháng theo hệ số 1- 1,5- 2- 2,5</w:t>
      </w:r>
      <w:r w:rsidR="00917610">
        <w:rPr>
          <w:b w:val="0"/>
          <w:bCs/>
          <w:color w:val="auto"/>
          <w:szCs w:val="28"/>
          <w:lang w:val="sv-SE"/>
        </w:rPr>
        <w:t>.</w:t>
      </w:r>
    </w:p>
    <w:p w:rsidR="0044139A" w:rsidRDefault="0045516D" w:rsidP="000447B8">
      <w:pPr>
        <w:tabs>
          <w:tab w:val="clear" w:pos="633"/>
          <w:tab w:val="clear" w:pos="727"/>
        </w:tabs>
        <w:spacing w:before="120" w:after="120" w:line="288" w:lineRule="auto"/>
        <w:ind w:left="0" w:firstLine="720"/>
        <w:rPr>
          <w:b w:val="0"/>
          <w:color w:val="auto"/>
          <w:szCs w:val="28"/>
          <w:lang w:val="vi-VN"/>
        </w:rPr>
      </w:pPr>
      <w:r>
        <w:rPr>
          <w:color w:val="auto"/>
          <w:szCs w:val="28"/>
          <w:lang w:val="en-US"/>
        </w:rPr>
        <w:t>1</w:t>
      </w:r>
      <w:r w:rsidR="0044139A" w:rsidRPr="00B8430B">
        <w:rPr>
          <w:color w:val="auto"/>
          <w:szCs w:val="28"/>
          <w:lang w:val="vi-VN"/>
        </w:rPr>
        <w:t>.</w:t>
      </w:r>
      <w:r w:rsidR="001C4099">
        <w:rPr>
          <w:color w:val="auto"/>
          <w:szCs w:val="28"/>
          <w:lang w:val="en-US"/>
        </w:rPr>
        <w:t>3</w:t>
      </w:r>
      <w:r w:rsidR="0044139A" w:rsidRPr="00B8430B">
        <w:rPr>
          <w:color w:val="auto"/>
          <w:szCs w:val="28"/>
          <w:lang w:val="vi-VN"/>
        </w:rPr>
        <w:t xml:space="preserve">. Tác động </w:t>
      </w:r>
      <w:r w:rsidR="001C4099">
        <w:rPr>
          <w:color w:val="auto"/>
          <w:szCs w:val="28"/>
          <w:lang w:val="en-US"/>
        </w:rPr>
        <w:t xml:space="preserve">của </w:t>
      </w:r>
      <w:r w:rsidR="0044139A" w:rsidRPr="00B8430B">
        <w:rPr>
          <w:color w:val="auto"/>
          <w:szCs w:val="28"/>
          <w:lang w:val="vi-VN"/>
        </w:rPr>
        <w:t>chính sách</w:t>
      </w:r>
    </w:p>
    <w:p w:rsidR="006E699F" w:rsidRDefault="006E699F" w:rsidP="000447B8">
      <w:pPr>
        <w:tabs>
          <w:tab w:val="clear" w:pos="633"/>
          <w:tab w:val="clear" w:pos="727"/>
        </w:tabs>
        <w:spacing w:before="120" w:after="120" w:line="288" w:lineRule="auto"/>
        <w:ind w:left="0" w:firstLine="720"/>
        <w:rPr>
          <w:b w:val="0"/>
          <w:color w:val="auto"/>
          <w:szCs w:val="28"/>
          <w:lang w:val="vi-VN"/>
        </w:rPr>
      </w:pPr>
      <w:r w:rsidRPr="00B8430B">
        <w:rPr>
          <w:b w:val="0"/>
          <w:color w:val="auto"/>
          <w:szCs w:val="28"/>
          <w:lang w:val="vi-VN"/>
        </w:rPr>
        <w:t>Chính sách trợ giúp xã hội tác động đến thúc đẩy tăng trưởng kinh tế</w:t>
      </w:r>
      <w:r>
        <w:rPr>
          <w:b w:val="0"/>
          <w:color w:val="auto"/>
          <w:szCs w:val="28"/>
          <w:lang w:val="en-US"/>
        </w:rPr>
        <w:t xml:space="preserve"> do </w:t>
      </w:r>
      <w:r w:rsidRPr="00B8430B">
        <w:rPr>
          <w:b w:val="0"/>
          <w:color w:val="auto"/>
          <w:szCs w:val="28"/>
          <w:lang w:val="vi-VN"/>
        </w:rPr>
        <w:t>các đối tượng được hưởng trợ cấp xã hội sử dụng tiền trợ cấp mua sắm h</w:t>
      </w:r>
      <w:r>
        <w:rPr>
          <w:b w:val="0"/>
          <w:color w:val="auto"/>
          <w:szCs w:val="28"/>
          <w:lang w:val="en-US"/>
        </w:rPr>
        <w:t>à</w:t>
      </w:r>
      <w:r w:rsidRPr="00B8430B">
        <w:rPr>
          <w:b w:val="0"/>
          <w:color w:val="auto"/>
          <w:szCs w:val="28"/>
          <w:lang w:val="vi-VN"/>
        </w:rPr>
        <w:t>ng tiêu dùng cá nhân</w:t>
      </w:r>
      <w:r>
        <w:rPr>
          <w:b w:val="0"/>
          <w:color w:val="auto"/>
          <w:szCs w:val="28"/>
          <w:lang w:val="en-US"/>
        </w:rPr>
        <w:t>. Tuy nhiên</w:t>
      </w:r>
      <w:r w:rsidR="00836190">
        <w:rPr>
          <w:b w:val="0"/>
          <w:color w:val="auto"/>
          <w:szCs w:val="28"/>
          <w:lang w:val="en-US"/>
        </w:rPr>
        <w:t>,</w:t>
      </w:r>
      <w:r w:rsidRPr="00B8430B">
        <w:rPr>
          <w:b w:val="0"/>
          <w:color w:val="auto"/>
          <w:szCs w:val="28"/>
          <w:lang w:val="vi-VN"/>
        </w:rPr>
        <w:t xml:space="preserve"> tổng mức đầu tư cho trợ </w:t>
      </w:r>
      <w:r>
        <w:rPr>
          <w:b w:val="0"/>
          <w:color w:val="auto"/>
          <w:szCs w:val="28"/>
          <w:lang w:val="vi-VN"/>
        </w:rPr>
        <w:t>cấp xã hội còn thấp (0,1</w:t>
      </w:r>
      <w:r w:rsidR="005B6AA1">
        <w:rPr>
          <w:b w:val="0"/>
          <w:color w:val="auto"/>
          <w:szCs w:val="28"/>
          <w:lang w:val="en-US"/>
        </w:rPr>
        <w:t>9</w:t>
      </w:r>
      <w:r>
        <w:rPr>
          <w:b w:val="0"/>
          <w:color w:val="auto"/>
          <w:szCs w:val="28"/>
          <w:lang w:val="vi-VN"/>
        </w:rPr>
        <w:t>%</w:t>
      </w:r>
      <w:r w:rsidR="005B6AA1">
        <w:rPr>
          <w:b w:val="0"/>
          <w:color w:val="auto"/>
          <w:szCs w:val="28"/>
          <w:lang w:val="en-US"/>
        </w:rPr>
        <w:t>)</w:t>
      </w:r>
      <w:r>
        <w:rPr>
          <w:b w:val="0"/>
          <w:color w:val="auto"/>
          <w:szCs w:val="28"/>
          <w:lang w:val="vi-VN"/>
        </w:rPr>
        <w:t xml:space="preserve"> GDP)</w:t>
      </w:r>
      <w:r w:rsidR="005B6AA1">
        <w:rPr>
          <w:b w:val="0"/>
          <w:color w:val="auto"/>
          <w:szCs w:val="28"/>
          <w:lang w:val="en-US"/>
        </w:rPr>
        <w:t>,</w:t>
      </w:r>
      <w:r w:rsidR="009B421A">
        <w:rPr>
          <w:b w:val="0"/>
          <w:color w:val="auto"/>
          <w:szCs w:val="28"/>
          <w:lang w:val="en-US"/>
        </w:rPr>
        <w:t xml:space="preserve"> cùng với diện bao phủ và mức trợ cấp thấp</w:t>
      </w:r>
      <w:r>
        <w:rPr>
          <w:b w:val="0"/>
          <w:color w:val="auto"/>
          <w:szCs w:val="28"/>
          <w:lang w:val="en-US"/>
        </w:rPr>
        <w:t xml:space="preserve"> </w:t>
      </w:r>
      <w:r w:rsidR="009B421A">
        <w:rPr>
          <w:b w:val="0"/>
          <w:color w:val="auto"/>
          <w:szCs w:val="28"/>
          <w:lang w:val="en-US"/>
        </w:rPr>
        <w:t>đã tạo ra</w:t>
      </w:r>
      <w:r w:rsidR="005B6AA1">
        <w:rPr>
          <w:b w:val="0"/>
          <w:color w:val="auto"/>
          <w:szCs w:val="28"/>
          <w:lang w:val="en-US"/>
        </w:rPr>
        <w:t xml:space="preserve"> </w:t>
      </w:r>
      <w:r>
        <w:rPr>
          <w:b w:val="0"/>
          <w:color w:val="auto"/>
          <w:szCs w:val="28"/>
          <w:lang w:val="vi-VN"/>
        </w:rPr>
        <w:t>mức độ tác động còn khi</w:t>
      </w:r>
      <w:r>
        <w:rPr>
          <w:b w:val="0"/>
          <w:color w:val="auto"/>
          <w:szCs w:val="28"/>
          <w:lang w:val="en-US"/>
        </w:rPr>
        <w:t>ê</w:t>
      </w:r>
      <w:r>
        <w:rPr>
          <w:b w:val="0"/>
          <w:color w:val="auto"/>
          <w:szCs w:val="28"/>
          <w:lang w:val="vi-VN"/>
        </w:rPr>
        <w:t>m tốn</w:t>
      </w:r>
      <w:r>
        <w:rPr>
          <w:b w:val="0"/>
          <w:color w:val="auto"/>
          <w:szCs w:val="28"/>
          <w:lang w:val="en-US"/>
        </w:rPr>
        <w:t>.</w:t>
      </w:r>
      <w:r w:rsidR="00C640D7">
        <w:rPr>
          <w:b w:val="0"/>
          <w:color w:val="auto"/>
          <w:szCs w:val="28"/>
          <w:lang w:val="en-US"/>
        </w:rPr>
        <w:t xml:space="preserve"> Chính sách </w:t>
      </w:r>
      <w:r w:rsidR="00FD13B5">
        <w:rPr>
          <w:b w:val="0"/>
          <w:color w:val="auto"/>
          <w:szCs w:val="28"/>
          <w:lang w:val="en-US"/>
        </w:rPr>
        <w:t>tạo nên</w:t>
      </w:r>
      <w:r w:rsidR="005B6AA1">
        <w:rPr>
          <w:b w:val="0"/>
          <w:color w:val="auto"/>
          <w:szCs w:val="28"/>
          <w:lang w:val="en-US"/>
        </w:rPr>
        <w:t xml:space="preserve"> </w:t>
      </w:r>
      <w:r w:rsidR="00C640D7">
        <w:rPr>
          <w:b w:val="0"/>
          <w:color w:val="auto"/>
          <w:szCs w:val="28"/>
          <w:lang w:val="en-US"/>
        </w:rPr>
        <w:t>tác động</w:t>
      </w:r>
      <w:r w:rsidRPr="00B8430B">
        <w:rPr>
          <w:b w:val="0"/>
          <w:color w:val="auto"/>
          <w:szCs w:val="28"/>
          <w:lang w:val="vi-VN"/>
        </w:rPr>
        <w:t xml:space="preserve"> </w:t>
      </w:r>
      <w:r w:rsidR="00FD13B5">
        <w:rPr>
          <w:b w:val="0"/>
          <w:color w:val="auto"/>
          <w:szCs w:val="28"/>
          <w:lang w:val="en-US"/>
        </w:rPr>
        <w:t xml:space="preserve">khá khiêm tốn </w:t>
      </w:r>
      <w:r w:rsidRPr="00B8430B">
        <w:rPr>
          <w:b w:val="0"/>
          <w:color w:val="auto"/>
          <w:szCs w:val="28"/>
          <w:lang w:val="vi-VN"/>
        </w:rPr>
        <w:t xml:space="preserve">đến giảm nghèo: theo tính toán </w:t>
      </w:r>
      <w:r w:rsidR="00836190">
        <w:rPr>
          <w:b w:val="0"/>
          <w:color w:val="auto"/>
          <w:szCs w:val="28"/>
          <w:lang w:val="vi-VN"/>
        </w:rPr>
        <w:t>T</w:t>
      </w:r>
      <w:r w:rsidR="002B34B2">
        <w:rPr>
          <w:b w:val="0"/>
          <w:color w:val="auto"/>
          <w:szCs w:val="28"/>
          <w:lang w:val="en-US"/>
        </w:rPr>
        <w:t>C</w:t>
      </w:r>
      <w:r w:rsidR="00836190">
        <w:rPr>
          <w:b w:val="0"/>
          <w:color w:val="auto"/>
          <w:szCs w:val="28"/>
          <w:lang w:val="vi-VN"/>
        </w:rPr>
        <w:t>XH</w:t>
      </w:r>
      <w:r w:rsidRPr="00B8430B">
        <w:rPr>
          <w:b w:val="0"/>
          <w:color w:val="auto"/>
          <w:szCs w:val="28"/>
          <w:lang w:val="vi-VN"/>
        </w:rPr>
        <w:t xml:space="preserve"> đã đóng góp </w:t>
      </w:r>
      <w:r w:rsidR="00AB7533">
        <w:rPr>
          <w:b w:val="0"/>
          <w:color w:val="auto"/>
          <w:szCs w:val="28"/>
          <w:lang w:val="vi-VN"/>
        </w:rPr>
        <w:t xml:space="preserve">vào giảm </w:t>
      </w:r>
      <w:r w:rsidR="00FD13B5">
        <w:rPr>
          <w:b w:val="0"/>
          <w:color w:val="auto"/>
          <w:szCs w:val="28"/>
          <w:lang w:val="en-US"/>
        </w:rPr>
        <w:t xml:space="preserve">1.9% </w:t>
      </w:r>
      <w:r w:rsidR="00AB7533">
        <w:rPr>
          <w:b w:val="0"/>
          <w:color w:val="auto"/>
          <w:szCs w:val="28"/>
          <w:lang w:val="vi-VN"/>
        </w:rPr>
        <w:t>tỉ lệ nghèo quốc gia</w:t>
      </w:r>
      <w:r w:rsidRPr="00B8430B">
        <w:rPr>
          <w:b w:val="0"/>
          <w:color w:val="auto"/>
          <w:szCs w:val="28"/>
          <w:lang w:val="vi-VN"/>
        </w:rPr>
        <w:t xml:space="preserve"> giúp đối tượng và gia đình ổn định cuộc sống, hòa nhập </w:t>
      </w:r>
      <w:r w:rsidR="00FD13B5" w:rsidRPr="00B8430B">
        <w:rPr>
          <w:b w:val="0"/>
          <w:color w:val="auto"/>
          <w:szCs w:val="28"/>
          <w:lang w:val="vi-VN"/>
        </w:rPr>
        <w:t xml:space="preserve">tốt hơn </w:t>
      </w:r>
      <w:r w:rsidR="00FD13B5">
        <w:rPr>
          <w:b w:val="0"/>
          <w:color w:val="auto"/>
          <w:szCs w:val="28"/>
          <w:lang w:val="en-US"/>
        </w:rPr>
        <w:t xml:space="preserve">vào </w:t>
      </w:r>
      <w:r w:rsidR="00AB7533" w:rsidRPr="00B8430B">
        <w:rPr>
          <w:b w:val="0"/>
          <w:color w:val="auto"/>
          <w:szCs w:val="28"/>
          <w:lang w:val="vi-VN"/>
        </w:rPr>
        <w:t xml:space="preserve">cộng đồng </w:t>
      </w:r>
      <w:r w:rsidR="005B6AA1">
        <w:rPr>
          <w:b w:val="0"/>
          <w:color w:val="auto"/>
          <w:szCs w:val="28"/>
          <w:lang w:val="en-US"/>
        </w:rPr>
        <w:t xml:space="preserve">và </w:t>
      </w:r>
      <w:r w:rsidRPr="00B8430B">
        <w:rPr>
          <w:b w:val="0"/>
          <w:color w:val="auto"/>
          <w:szCs w:val="28"/>
          <w:lang w:val="vi-VN"/>
        </w:rPr>
        <w:t>phát triển</w:t>
      </w:r>
      <w:r w:rsidR="00FD13B5">
        <w:rPr>
          <w:b w:val="0"/>
          <w:color w:val="auto"/>
          <w:szCs w:val="28"/>
          <w:lang w:val="en-US"/>
        </w:rPr>
        <w:t xml:space="preserve"> chung của đât nước</w:t>
      </w:r>
      <w:r w:rsidRPr="00B8430B">
        <w:rPr>
          <w:b w:val="0"/>
          <w:color w:val="auto"/>
          <w:szCs w:val="28"/>
          <w:lang w:val="vi-VN"/>
        </w:rPr>
        <w:t>.</w:t>
      </w:r>
    </w:p>
    <w:p w:rsidR="0044139A" w:rsidRDefault="00C640D7" w:rsidP="000447B8">
      <w:pPr>
        <w:tabs>
          <w:tab w:val="clear" w:pos="633"/>
          <w:tab w:val="clear" w:pos="727"/>
        </w:tabs>
        <w:spacing w:before="120" w:after="120" w:line="288" w:lineRule="auto"/>
        <w:ind w:left="0" w:firstLine="720"/>
        <w:rPr>
          <w:b w:val="0"/>
          <w:color w:val="auto"/>
          <w:szCs w:val="28"/>
          <w:lang w:val="vi-VN"/>
        </w:rPr>
      </w:pPr>
      <w:r>
        <w:rPr>
          <w:b w:val="0"/>
          <w:color w:val="auto"/>
          <w:szCs w:val="28"/>
          <w:lang w:val="en-US"/>
        </w:rPr>
        <w:t>Khảo sát</w:t>
      </w:r>
      <w:r w:rsidR="00836190">
        <w:rPr>
          <w:b w:val="0"/>
          <w:color w:val="auto"/>
          <w:szCs w:val="28"/>
          <w:lang w:val="en-US"/>
        </w:rPr>
        <w:t xml:space="preserve"> sâu 4 tỉnh (Bắc Giang, Hà Giang, Đà Nẵng và Đồng Tháp)</w:t>
      </w:r>
      <w:r>
        <w:rPr>
          <w:b w:val="0"/>
          <w:color w:val="auto"/>
          <w:szCs w:val="28"/>
          <w:lang w:val="en-US"/>
        </w:rPr>
        <w:t xml:space="preserve"> năm </w:t>
      </w:r>
      <w:r w:rsidR="0044139A" w:rsidRPr="00B8430B">
        <w:rPr>
          <w:b w:val="0"/>
          <w:color w:val="auto"/>
          <w:szCs w:val="28"/>
          <w:lang w:val="vi-VN"/>
        </w:rPr>
        <w:t xml:space="preserve">2015 </w:t>
      </w:r>
      <w:r w:rsidR="00836190">
        <w:rPr>
          <w:b w:val="0"/>
          <w:color w:val="auto"/>
          <w:szCs w:val="28"/>
          <w:lang w:val="en-US"/>
        </w:rPr>
        <w:t xml:space="preserve">cho thấy </w:t>
      </w:r>
      <w:r w:rsidR="002B34B2">
        <w:rPr>
          <w:b w:val="0"/>
          <w:color w:val="auto"/>
          <w:szCs w:val="28"/>
          <w:lang w:val="en-US"/>
        </w:rPr>
        <w:t xml:space="preserve">mặc dù mức trợ cấp thấp, </w:t>
      </w:r>
      <w:r w:rsidR="00836190">
        <w:rPr>
          <w:b w:val="0"/>
          <w:color w:val="auto"/>
          <w:szCs w:val="28"/>
          <w:lang w:val="en-US"/>
        </w:rPr>
        <w:t>T</w:t>
      </w:r>
      <w:r w:rsidR="002B34B2">
        <w:rPr>
          <w:b w:val="0"/>
          <w:color w:val="auto"/>
          <w:szCs w:val="28"/>
          <w:lang w:val="en-US"/>
        </w:rPr>
        <w:t>C</w:t>
      </w:r>
      <w:r w:rsidR="00836190">
        <w:rPr>
          <w:b w:val="0"/>
          <w:color w:val="auto"/>
          <w:szCs w:val="28"/>
          <w:lang w:val="en-US"/>
        </w:rPr>
        <w:t xml:space="preserve">XH đã đóng </w:t>
      </w:r>
      <w:r w:rsidR="0044139A" w:rsidRPr="00B8430B">
        <w:rPr>
          <w:b w:val="0"/>
          <w:color w:val="auto"/>
          <w:szCs w:val="28"/>
          <w:lang w:val="vi-VN"/>
        </w:rPr>
        <w:t xml:space="preserve">57,18% nguồn thu </w:t>
      </w:r>
      <w:r w:rsidR="00AE08B6">
        <w:rPr>
          <w:b w:val="0"/>
          <w:color w:val="auto"/>
          <w:szCs w:val="28"/>
          <w:lang w:val="en-US"/>
        </w:rPr>
        <w:t>nhập</w:t>
      </w:r>
      <w:r w:rsidR="00836190">
        <w:rPr>
          <w:b w:val="0"/>
          <w:color w:val="auto"/>
          <w:szCs w:val="28"/>
          <w:lang w:val="en-US"/>
        </w:rPr>
        <w:t xml:space="preserve"> của người cao tuổi,</w:t>
      </w:r>
      <w:r w:rsidR="0044139A" w:rsidRPr="00A3621E">
        <w:rPr>
          <w:b w:val="0"/>
          <w:color w:val="auto"/>
          <w:spacing w:val="-4"/>
          <w:szCs w:val="28"/>
          <w:lang w:val="vi-VN"/>
        </w:rPr>
        <w:t xml:space="preserve"> đóng góp vào 35,14% nguồn thu nhập</w:t>
      </w:r>
      <w:r w:rsidR="00836190">
        <w:rPr>
          <w:b w:val="0"/>
          <w:color w:val="auto"/>
          <w:spacing w:val="-4"/>
          <w:szCs w:val="28"/>
          <w:lang w:val="en-US"/>
        </w:rPr>
        <w:t xml:space="preserve"> của người khuyết tật. </w:t>
      </w:r>
      <w:r w:rsidR="005B6AA1">
        <w:rPr>
          <w:b w:val="0"/>
          <w:color w:val="auto"/>
          <w:spacing w:val="-4"/>
          <w:szCs w:val="28"/>
          <w:lang w:val="en-US"/>
        </w:rPr>
        <w:t>Theo n</w:t>
      </w:r>
      <w:r w:rsidR="00836190">
        <w:rPr>
          <w:b w:val="0"/>
          <w:color w:val="auto"/>
          <w:spacing w:val="-4"/>
          <w:szCs w:val="28"/>
          <w:lang w:val="en-US"/>
        </w:rPr>
        <w:t xml:space="preserve">hận định của </w:t>
      </w:r>
      <w:r w:rsidR="005B6AA1">
        <w:rPr>
          <w:b w:val="0"/>
          <w:color w:val="auto"/>
          <w:spacing w:val="-4"/>
          <w:szCs w:val="28"/>
          <w:lang w:val="en-US"/>
        </w:rPr>
        <w:t xml:space="preserve">người dân và </w:t>
      </w:r>
      <w:r w:rsidR="00836190">
        <w:rPr>
          <w:b w:val="0"/>
          <w:color w:val="auto"/>
          <w:spacing w:val="-4"/>
          <w:szCs w:val="28"/>
          <w:lang w:val="en-US"/>
        </w:rPr>
        <w:t>cộng đồng T</w:t>
      </w:r>
      <w:r w:rsidR="005B6AA1">
        <w:rPr>
          <w:b w:val="0"/>
          <w:color w:val="auto"/>
          <w:spacing w:val="-4"/>
          <w:szCs w:val="28"/>
          <w:lang w:val="en-US"/>
        </w:rPr>
        <w:t>C</w:t>
      </w:r>
      <w:r w:rsidR="00836190">
        <w:rPr>
          <w:b w:val="0"/>
          <w:color w:val="auto"/>
          <w:spacing w:val="-4"/>
          <w:szCs w:val="28"/>
          <w:lang w:val="en-US"/>
        </w:rPr>
        <w:t xml:space="preserve">XH thường xuyên có tác động mạnh đến đời sống của </w:t>
      </w:r>
      <w:r w:rsidR="0044139A" w:rsidRPr="00B8430B">
        <w:rPr>
          <w:b w:val="0"/>
          <w:color w:val="auto"/>
          <w:szCs w:val="28"/>
          <w:lang w:val="vi-VN"/>
        </w:rPr>
        <w:t>trẻ em, n</w:t>
      </w:r>
      <w:r w:rsidR="00836190">
        <w:rPr>
          <w:b w:val="0"/>
          <w:color w:val="auto"/>
          <w:szCs w:val="28"/>
          <w:lang w:val="vi-VN"/>
        </w:rPr>
        <w:t>gười khuyết tật, người cao tuổi</w:t>
      </w:r>
      <w:r w:rsidR="00836190">
        <w:rPr>
          <w:b w:val="0"/>
          <w:color w:val="auto"/>
          <w:szCs w:val="28"/>
          <w:lang w:val="en-US"/>
        </w:rPr>
        <w:t>. Cụ thể đóng góp vào đảm bảo lương thực</w:t>
      </w:r>
      <w:r w:rsidR="0044139A" w:rsidRPr="00B8430B">
        <w:rPr>
          <w:b w:val="0"/>
          <w:color w:val="auto"/>
          <w:szCs w:val="28"/>
          <w:lang w:val="vi-VN"/>
        </w:rPr>
        <w:t xml:space="preserve"> chiếm 46,15%, chăm sóc sức khỏe chiếm 23,08%, tăng cường giáo dục chiếm 15,38% và cải thiện đời sống 15,38%. </w:t>
      </w:r>
    </w:p>
    <w:p w:rsidR="0044139A" w:rsidRDefault="0045516D" w:rsidP="000447B8">
      <w:pPr>
        <w:tabs>
          <w:tab w:val="clear" w:pos="633"/>
          <w:tab w:val="clear" w:pos="727"/>
        </w:tabs>
        <w:spacing w:before="0" w:after="120" w:line="288" w:lineRule="auto"/>
        <w:ind w:left="0" w:firstLine="720"/>
        <w:jc w:val="left"/>
        <w:rPr>
          <w:color w:val="auto"/>
          <w:szCs w:val="28"/>
          <w:lang w:val="vi-VN"/>
        </w:rPr>
      </w:pPr>
      <w:r>
        <w:rPr>
          <w:color w:val="auto"/>
          <w:szCs w:val="28"/>
          <w:lang w:val="en-US"/>
        </w:rPr>
        <w:t>1</w:t>
      </w:r>
      <w:r w:rsidR="0044139A" w:rsidRPr="00B8430B">
        <w:rPr>
          <w:color w:val="auto"/>
          <w:szCs w:val="28"/>
          <w:lang w:val="vi-VN"/>
        </w:rPr>
        <w:t>.</w:t>
      </w:r>
      <w:r w:rsidR="001C4099">
        <w:rPr>
          <w:color w:val="auto"/>
          <w:szCs w:val="28"/>
          <w:lang w:val="en-US"/>
        </w:rPr>
        <w:t>4</w:t>
      </w:r>
      <w:r w:rsidR="0044139A" w:rsidRPr="00B8430B">
        <w:rPr>
          <w:color w:val="auto"/>
          <w:szCs w:val="28"/>
          <w:lang w:val="vi-VN"/>
        </w:rPr>
        <w:t xml:space="preserve">. </w:t>
      </w:r>
      <w:r w:rsidR="004E08B6">
        <w:rPr>
          <w:color w:val="auto"/>
          <w:szCs w:val="28"/>
          <w:lang w:val="en-US"/>
        </w:rPr>
        <w:t xml:space="preserve">Đầu tư cho trợ cấp </w:t>
      </w:r>
      <w:r w:rsidR="005B6AA1">
        <w:rPr>
          <w:color w:val="auto"/>
          <w:szCs w:val="28"/>
          <w:lang w:val="en-US"/>
        </w:rPr>
        <w:t>xã hội</w:t>
      </w:r>
      <w:r w:rsidR="004E08B6">
        <w:rPr>
          <w:color w:val="auto"/>
          <w:szCs w:val="28"/>
          <w:lang w:val="en-US"/>
        </w:rPr>
        <w:t xml:space="preserve"> thường xuyên</w:t>
      </w:r>
    </w:p>
    <w:p w:rsidR="0044139A" w:rsidRDefault="0044139A" w:rsidP="000447B8">
      <w:pPr>
        <w:tabs>
          <w:tab w:val="clear" w:pos="633"/>
          <w:tab w:val="clear" w:pos="727"/>
        </w:tabs>
        <w:spacing w:before="120" w:after="120" w:line="288" w:lineRule="auto"/>
        <w:ind w:left="0" w:firstLine="720"/>
        <w:rPr>
          <w:b w:val="0"/>
          <w:bCs/>
          <w:color w:val="auto"/>
          <w:szCs w:val="28"/>
          <w:lang w:val="vi-VN"/>
        </w:rPr>
      </w:pPr>
      <w:r w:rsidRPr="00B8430B">
        <w:rPr>
          <w:b w:val="0"/>
          <w:bCs/>
          <w:color w:val="auto"/>
          <w:szCs w:val="28"/>
          <w:lang w:val="vi-VN"/>
        </w:rPr>
        <w:lastRenderedPageBreak/>
        <w:t xml:space="preserve">Tổng chi của ngân sách nhà nước và ngân sách địa phương cho trợ giúp xã hội tăng nhanh: từ 8,85 tỷ năm 2009 (0,53% GDP) tăng trên 30.5 tỷ vào năm 2014 (0,74% GDP). Năm 2014, chi hỗ trợ BHYT chiếm tỷ lệ cao nhất, trên 60% tổng chi trợ giúp xã hội; </w:t>
      </w:r>
      <w:r w:rsidR="005B6AA1">
        <w:rPr>
          <w:b w:val="0"/>
          <w:bCs/>
          <w:color w:val="auto"/>
          <w:szCs w:val="28"/>
          <w:lang w:val="en-US"/>
        </w:rPr>
        <w:t>t</w:t>
      </w:r>
      <w:r w:rsidRPr="00B8430B">
        <w:rPr>
          <w:b w:val="0"/>
          <w:bCs/>
          <w:color w:val="auto"/>
          <w:szCs w:val="28"/>
          <w:lang w:val="vi-VN"/>
        </w:rPr>
        <w:t xml:space="preserve">ổng </w:t>
      </w:r>
      <w:r w:rsidR="00DF2C66">
        <w:rPr>
          <w:b w:val="0"/>
          <w:bCs/>
          <w:color w:val="auto"/>
          <w:szCs w:val="28"/>
          <w:lang w:val="en-US"/>
        </w:rPr>
        <w:t xml:space="preserve">đầu tư của ngân sách (TW và ĐP) cho </w:t>
      </w:r>
      <w:r w:rsidRPr="00B8430B">
        <w:rPr>
          <w:b w:val="0"/>
          <w:bCs/>
          <w:color w:val="auto"/>
          <w:szCs w:val="28"/>
          <w:lang w:val="vi-VN"/>
        </w:rPr>
        <w:t xml:space="preserve">trợ cấp </w:t>
      </w:r>
      <w:r w:rsidR="00DF2C66">
        <w:rPr>
          <w:b w:val="0"/>
          <w:bCs/>
          <w:color w:val="auto"/>
          <w:szCs w:val="28"/>
          <w:lang w:val="en-US"/>
        </w:rPr>
        <w:t xml:space="preserve">XH thường xuyên (TC </w:t>
      </w:r>
      <w:r w:rsidRPr="00B8430B">
        <w:rPr>
          <w:b w:val="0"/>
          <w:bCs/>
          <w:color w:val="auto"/>
          <w:szCs w:val="28"/>
          <w:lang w:val="vi-VN"/>
        </w:rPr>
        <w:t>tiền mặt hàng tháng</w:t>
      </w:r>
      <w:r w:rsidR="005B6AA1">
        <w:rPr>
          <w:b w:val="0"/>
          <w:bCs/>
          <w:color w:val="auto"/>
          <w:szCs w:val="28"/>
          <w:lang w:val="en-US"/>
        </w:rPr>
        <w:t>)</w:t>
      </w:r>
      <w:r w:rsidRPr="00B8430B">
        <w:rPr>
          <w:b w:val="0"/>
          <w:bCs/>
          <w:color w:val="auto"/>
          <w:szCs w:val="28"/>
          <w:lang w:val="vi-VN"/>
        </w:rPr>
        <w:t xml:space="preserve"> trên </w:t>
      </w:r>
      <w:r w:rsidR="005B6AA1">
        <w:rPr>
          <w:b w:val="0"/>
          <w:bCs/>
          <w:color w:val="auto"/>
          <w:szCs w:val="28"/>
          <w:lang w:val="en-US"/>
        </w:rPr>
        <w:t xml:space="preserve">7 </w:t>
      </w:r>
      <w:r w:rsidRPr="00B8430B">
        <w:rPr>
          <w:b w:val="0"/>
          <w:bCs/>
          <w:color w:val="auto"/>
          <w:szCs w:val="28"/>
          <w:lang w:val="vi-VN"/>
        </w:rPr>
        <w:t>ngàn tỷ đồng</w:t>
      </w:r>
      <w:r w:rsidR="005B6AA1">
        <w:rPr>
          <w:b w:val="0"/>
          <w:bCs/>
          <w:color w:val="auto"/>
          <w:szCs w:val="28"/>
          <w:lang w:val="en-US"/>
        </w:rPr>
        <w:t xml:space="preserve"> năm 2014</w:t>
      </w:r>
      <w:r w:rsidRPr="00B8430B">
        <w:rPr>
          <w:b w:val="0"/>
          <w:bCs/>
          <w:color w:val="auto"/>
          <w:szCs w:val="28"/>
          <w:lang w:val="vi-VN"/>
        </w:rPr>
        <w:t xml:space="preserve">, chiếm 19,4% tổng chi </w:t>
      </w:r>
      <w:r w:rsidR="00DF2C66">
        <w:rPr>
          <w:b w:val="0"/>
          <w:bCs/>
          <w:color w:val="auto"/>
          <w:szCs w:val="28"/>
          <w:lang w:val="en-US"/>
        </w:rPr>
        <w:t xml:space="preserve">cho các chính sách/chương trình </w:t>
      </w:r>
      <w:r w:rsidRPr="00B8430B">
        <w:rPr>
          <w:b w:val="0"/>
          <w:bCs/>
          <w:color w:val="auto"/>
          <w:szCs w:val="28"/>
          <w:lang w:val="vi-VN"/>
        </w:rPr>
        <w:t xml:space="preserve">trợ giúp xã hội. </w:t>
      </w:r>
      <w:r w:rsidR="00DF2C66">
        <w:rPr>
          <w:b w:val="0"/>
          <w:bCs/>
          <w:color w:val="auto"/>
          <w:szCs w:val="28"/>
          <w:lang w:val="en-US"/>
        </w:rPr>
        <w:t>Mức đầu tư này</w:t>
      </w:r>
      <w:r w:rsidRPr="00B8430B">
        <w:rPr>
          <w:b w:val="0"/>
          <w:bCs/>
          <w:color w:val="auto"/>
          <w:szCs w:val="28"/>
          <w:lang w:val="vi-VN"/>
        </w:rPr>
        <w:t xml:space="preserve"> tăng nhanh, từ 1,691 tỷ năm 2008 lên 7.323 tỷ năm 2014, </w:t>
      </w:r>
      <w:r w:rsidR="00AE08B6">
        <w:rPr>
          <w:b w:val="0"/>
          <w:bCs/>
          <w:color w:val="auto"/>
          <w:szCs w:val="28"/>
          <w:lang w:val="en-US"/>
        </w:rPr>
        <w:t>s</w:t>
      </w:r>
      <w:r w:rsidRPr="00B8430B">
        <w:rPr>
          <w:b w:val="0"/>
          <w:bCs/>
          <w:color w:val="auto"/>
          <w:szCs w:val="28"/>
          <w:lang w:val="vi-VN"/>
        </w:rPr>
        <w:t>o với GDP, tổng chi cũng tăng lên, từ chiếm 0,11% năm 2008 lên 0,1</w:t>
      </w:r>
      <w:r w:rsidR="005B6AA1">
        <w:rPr>
          <w:b w:val="0"/>
          <w:bCs/>
          <w:color w:val="auto"/>
          <w:szCs w:val="28"/>
          <w:lang w:val="en-US"/>
        </w:rPr>
        <w:t>9</w:t>
      </w:r>
      <w:r w:rsidRPr="00B8430B">
        <w:rPr>
          <w:b w:val="0"/>
          <w:bCs/>
          <w:color w:val="auto"/>
          <w:szCs w:val="28"/>
          <w:lang w:val="vi-VN"/>
        </w:rPr>
        <w:t>% năm 2013</w:t>
      </w:r>
      <w:r w:rsidR="00DF2C66">
        <w:rPr>
          <w:b w:val="0"/>
          <w:bCs/>
          <w:color w:val="auto"/>
          <w:szCs w:val="28"/>
          <w:lang w:val="en-US"/>
        </w:rPr>
        <w:t xml:space="preserve">, chủ yếu là do thay đổi trong cách tính dự trù/bố trí ngân sách (từ cách </w:t>
      </w:r>
      <w:r w:rsidR="008F1FE3">
        <w:rPr>
          <w:b w:val="0"/>
          <w:bCs/>
          <w:color w:val="auto"/>
          <w:szCs w:val="28"/>
          <w:lang w:val="en-US"/>
        </w:rPr>
        <w:t xml:space="preserve">tính </w:t>
      </w:r>
      <w:r w:rsidR="00DF2C66">
        <w:rPr>
          <w:b w:val="0"/>
          <w:bCs/>
          <w:color w:val="auto"/>
          <w:szCs w:val="28"/>
          <w:lang w:val="en-US"/>
        </w:rPr>
        <w:t xml:space="preserve">ngân sách </w:t>
      </w:r>
      <w:r w:rsidR="008F1FE3">
        <w:rPr>
          <w:b w:val="0"/>
          <w:bCs/>
          <w:color w:val="auto"/>
          <w:szCs w:val="28"/>
          <w:lang w:val="en-US"/>
        </w:rPr>
        <w:t>TCXH thường xuyên theo % tăng trong tổng NS đảm bảo XH sang cách tính theo diện bao phủ và mức hỗ trợ do các chính sách TCXH quy định) và việc đưa vào thực hiện chính sách trợ cấp cho người cao tuổi (trên 80 tuổi không có lương hưu)</w:t>
      </w:r>
      <w:r w:rsidRPr="00B8430B">
        <w:rPr>
          <w:b w:val="0"/>
          <w:bCs/>
          <w:color w:val="auto"/>
          <w:szCs w:val="28"/>
          <w:lang w:val="vi-VN"/>
        </w:rPr>
        <w:t xml:space="preserve">. </w:t>
      </w:r>
    </w:p>
    <w:p w:rsidR="00C640D7" w:rsidRPr="00C83FF1" w:rsidRDefault="00C640D7" w:rsidP="000447B8">
      <w:pPr>
        <w:spacing w:before="0" w:after="120" w:line="288" w:lineRule="auto"/>
        <w:ind w:left="0"/>
        <w:jc w:val="center"/>
        <w:rPr>
          <w:bCs/>
          <w:i/>
          <w:iCs/>
          <w:color w:val="auto"/>
          <w:szCs w:val="28"/>
          <w:lang w:val="en-US"/>
        </w:rPr>
      </w:pPr>
      <w:r w:rsidRPr="00C83FF1">
        <w:rPr>
          <w:bCs/>
          <w:i/>
          <w:iCs/>
          <w:color w:val="auto"/>
          <w:szCs w:val="28"/>
          <w:lang w:val="en-US"/>
        </w:rPr>
        <w:t xml:space="preserve">Biểu đồ </w:t>
      </w:r>
      <w:r w:rsidR="0013750C">
        <w:rPr>
          <w:bCs/>
          <w:i/>
          <w:iCs/>
          <w:color w:val="auto"/>
          <w:szCs w:val="28"/>
          <w:lang w:val="en-US"/>
        </w:rPr>
        <w:t>3</w:t>
      </w:r>
      <w:r w:rsidRPr="00C83FF1">
        <w:rPr>
          <w:bCs/>
          <w:i/>
          <w:iCs/>
          <w:color w:val="auto"/>
          <w:szCs w:val="28"/>
          <w:lang w:val="en-US"/>
        </w:rPr>
        <w:t xml:space="preserve">. Kinh phí trợ cấp xã hội </w:t>
      </w:r>
      <w:r w:rsidR="005B6AA1">
        <w:rPr>
          <w:bCs/>
          <w:i/>
          <w:iCs/>
          <w:color w:val="auto"/>
          <w:szCs w:val="28"/>
          <w:lang w:val="en-US"/>
        </w:rPr>
        <w:t>thường xuyên</w:t>
      </w:r>
      <w:r w:rsidRPr="00C83FF1">
        <w:rPr>
          <w:bCs/>
          <w:i/>
          <w:iCs/>
          <w:color w:val="auto"/>
          <w:szCs w:val="28"/>
          <w:lang w:val="en-US"/>
        </w:rPr>
        <w:t xml:space="preserve"> giai đoạn 2006- 2014</w:t>
      </w:r>
    </w:p>
    <w:p w:rsidR="0044139A" w:rsidRDefault="00C640D7" w:rsidP="000447B8">
      <w:pPr>
        <w:spacing w:before="0" w:after="120" w:line="288" w:lineRule="auto"/>
        <w:ind w:left="0" w:firstLine="720"/>
        <w:jc w:val="right"/>
        <w:rPr>
          <w:b w:val="0"/>
          <w:i/>
          <w:color w:val="auto"/>
          <w:szCs w:val="28"/>
          <w:lang w:val="en-US"/>
        </w:rPr>
      </w:pPr>
      <w:r w:rsidRPr="0045516D">
        <w:rPr>
          <w:b w:val="0"/>
          <w:i/>
          <w:color w:val="auto"/>
          <w:szCs w:val="28"/>
          <w:lang w:val="en-US"/>
        </w:rPr>
        <w:t>Đơn vị tính: tỷ đồng</w:t>
      </w:r>
    </w:p>
    <w:p w:rsidR="0044139A" w:rsidRDefault="00C82857" w:rsidP="000447B8">
      <w:pPr>
        <w:spacing w:before="120" w:after="120" w:line="288" w:lineRule="auto"/>
        <w:ind w:left="0" w:firstLine="720"/>
        <w:jc w:val="center"/>
        <w:rPr>
          <w:color w:val="auto"/>
          <w:szCs w:val="28"/>
          <w:lang w:val="vi-VN"/>
        </w:rPr>
      </w:pPr>
      <w:r>
        <w:rPr>
          <w:color w:val="auto"/>
          <w:szCs w:val="28"/>
          <w:lang w:val="en-US"/>
        </w:rPr>
        <w:pict>
          <v:shape id="_x0000_s1082" type="#_x0000_t202" style="position:absolute;left:0;text-align:left;margin-left:27pt;margin-top:.4pt;width:411.1pt;height:148.95pt;z-index:251658240;mso-wrap-style:none">
            <v:textbox style="mso-next-textbox:#_x0000_s1082;mso-fit-shape-to-text:t">
              <w:txbxContent>
                <w:p w:rsidR="007C427A" w:rsidRDefault="007C427A" w:rsidP="0044139A">
                  <w:pPr>
                    <w:ind w:left="0"/>
                  </w:pPr>
                  <w:r>
                    <w:rPr>
                      <w:noProof/>
                      <w:lang w:val="en-US"/>
                    </w:rPr>
                    <w:drawing>
                      <wp:inline distT="0" distB="0" distL="0" distR="0">
                        <wp:extent cx="5029200" cy="165735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44139A" w:rsidRDefault="0044139A" w:rsidP="000447B8">
      <w:pPr>
        <w:spacing w:before="120" w:after="120" w:line="288" w:lineRule="auto"/>
        <w:ind w:left="0" w:firstLine="720"/>
        <w:jc w:val="center"/>
        <w:rPr>
          <w:color w:val="auto"/>
          <w:szCs w:val="28"/>
          <w:lang w:val="vi-VN"/>
        </w:rPr>
      </w:pPr>
    </w:p>
    <w:p w:rsidR="0044139A" w:rsidRDefault="0044139A" w:rsidP="000447B8">
      <w:pPr>
        <w:spacing w:before="120" w:after="120" w:line="288" w:lineRule="auto"/>
        <w:ind w:left="0" w:firstLine="720"/>
        <w:jc w:val="center"/>
        <w:rPr>
          <w:color w:val="auto"/>
          <w:szCs w:val="28"/>
          <w:lang w:val="vi-VN"/>
        </w:rPr>
      </w:pPr>
    </w:p>
    <w:p w:rsidR="0044139A" w:rsidRDefault="0044139A" w:rsidP="000447B8">
      <w:pPr>
        <w:spacing w:before="120" w:after="120" w:line="288" w:lineRule="auto"/>
        <w:ind w:left="0" w:firstLine="720"/>
        <w:jc w:val="center"/>
        <w:rPr>
          <w:color w:val="auto"/>
          <w:szCs w:val="28"/>
          <w:lang w:val="vi-VN"/>
        </w:rPr>
      </w:pPr>
    </w:p>
    <w:p w:rsidR="0044139A" w:rsidRDefault="0044139A" w:rsidP="000447B8">
      <w:pPr>
        <w:spacing w:before="120" w:after="120" w:line="288" w:lineRule="auto"/>
        <w:ind w:left="0" w:firstLine="720"/>
        <w:jc w:val="center"/>
        <w:rPr>
          <w:color w:val="auto"/>
          <w:szCs w:val="28"/>
          <w:lang w:val="vi-VN"/>
        </w:rPr>
      </w:pPr>
    </w:p>
    <w:p w:rsidR="0044139A" w:rsidRDefault="0044139A" w:rsidP="000447B8">
      <w:pPr>
        <w:spacing w:before="120" w:after="120" w:line="288" w:lineRule="auto"/>
        <w:ind w:left="0" w:firstLine="720"/>
        <w:jc w:val="center"/>
        <w:rPr>
          <w:color w:val="auto"/>
          <w:szCs w:val="28"/>
          <w:lang w:val="vi-VN"/>
        </w:rPr>
      </w:pPr>
    </w:p>
    <w:p w:rsidR="00AB2DEF" w:rsidRPr="00F13903" w:rsidRDefault="00AB2DEF" w:rsidP="00AB2DEF">
      <w:pPr>
        <w:tabs>
          <w:tab w:val="clear" w:pos="633"/>
          <w:tab w:val="clear" w:pos="727"/>
        </w:tabs>
        <w:spacing w:before="120" w:after="120" w:line="288" w:lineRule="auto"/>
        <w:ind w:left="0" w:firstLine="720"/>
        <w:jc w:val="center"/>
        <w:rPr>
          <w:b w:val="0"/>
          <w:i/>
          <w:color w:val="auto"/>
          <w:szCs w:val="28"/>
          <w:lang w:val="en-US"/>
        </w:rPr>
      </w:pPr>
      <w:r w:rsidRPr="00F13903">
        <w:rPr>
          <w:b w:val="0"/>
          <w:i/>
          <w:color w:val="auto"/>
          <w:szCs w:val="28"/>
          <w:lang w:val="en-US"/>
        </w:rPr>
        <w:t>Nguồn: Bộ Lao động- Thương binh và Xã hội</w:t>
      </w:r>
    </w:p>
    <w:p w:rsidR="00C640D7" w:rsidRDefault="0045516D" w:rsidP="000447B8">
      <w:pPr>
        <w:tabs>
          <w:tab w:val="clear" w:pos="633"/>
          <w:tab w:val="clear" w:pos="727"/>
        </w:tabs>
        <w:spacing w:before="60" w:after="120" w:line="288" w:lineRule="auto"/>
        <w:ind w:left="0" w:firstLine="720"/>
        <w:rPr>
          <w:color w:val="auto"/>
          <w:szCs w:val="28"/>
          <w:lang w:val="en-US"/>
        </w:rPr>
      </w:pPr>
      <w:r>
        <w:rPr>
          <w:color w:val="auto"/>
          <w:szCs w:val="28"/>
          <w:lang w:val="en-US"/>
        </w:rPr>
        <w:t>1</w:t>
      </w:r>
      <w:r w:rsidR="00C640D7">
        <w:rPr>
          <w:color w:val="auto"/>
          <w:szCs w:val="28"/>
          <w:lang w:val="en-US"/>
        </w:rPr>
        <w:t xml:space="preserve">.5. Hạn chế của chính sách trợ </w:t>
      </w:r>
      <w:r w:rsidR="008F1FE3">
        <w:rPr>
          <w:color w:val="auto"/>
          <w:szCs w:val="28"/>
          <w:lang w:val="en-US"/>
        </w:rPr>
        <w:t>cấp</w:t>
      </w:r>
      <w:r w:rsidR="00C640D7">
        <w:rPr>
          <w:color w:val="auto"/>
          <w:szCs w:val="28"/>
          <w:lang w:val="en-US"/>
        </w:rPr>
        <w:t xml:space="preserve"> xã hội thường xuyên</w:t>
      </w:r>
    </w:p>
    <w:p w:rsidR="00A9102C" w:rsidRDefault="00BF502A" w:rsidP="000447B8">
      <w:pPr>
        <w:tabs>
          <w:tab w:val="clear" w:pos="633"/>
          <w:tab w:val="clear" w:pos="727"/>
        </w:tabs>
        <w:spacing w:before="60" w:after="120" w:line="288" w:lineRule="auto"/>
        <w:ind w:left="0" w:firstLine="720"/>
        <w:rPr>
          <w:b w:val="0"/>
          <w:color w:val="auto"/>
          <w:szCs w:val="28"/>
        </w:rPr>
      </w:pPr>
      <w:r>
        <w:rPr>
          <w:b w:val="0"/>
          <w:color w:val="auto"/>
          <w:szCs w:val="28"/>
          <w:lang w:val="en-US"/>
        </w:rPr>
        <w:t xml:space="preserve">Tiếp cận </w:t>
      </w:r>
      <w:r w:rsidRPr="00B8430B">
        <w:rPr>
          <w:b w:val="0"/>
          <w:color w:val="auto"/>
          <w:szCs w:val="28"/>
          <w:lang w:val="vi-VN"/>
        </w:rPr>
        <w:t xml:space="preserve">thiết kế chính sách </w:t>
      </w:r>
      <w:r>
        <w:rPr>
          <w:b w:val="0"/>
          <w:color w:val="auto"/>
          <w:szCs w:val="28"/>
          <w:lang w:val="en-US"/>
        </w:rPr>
        <w:t xml:space="preserve">có </w:t>
      </w:r>
      <w:r w:rsidRPr="00B8430B">
        <w:rPr>
          <w:b w:val="0"/>
          <w:color w:val="auto"/>
          <w:szCs w:val="28"/>
          <w:lang w:val="vi-VN"/>
        </w:rPr>
        <w:t xml:space="preserve">tính đối phó với tình thế, </w:t>
      </w:r>
      <w:r w:rsidR="005B6AA1">
        <w:rPr>
          <w:b w:val="0"/>
          <w:color w:val="auto"/>
          <w:szCs w:val="28"/>
          <w:lang w:val="en-US"/>
        </w:rPr>
        <w:t xml:space="preserve">thiếu tầm </w:t>
      </w:r>
      <w:r w:rsidRPr="00B8430B">
        <w:rPr>
          <w:b w:val="0"/>
          <w:color w:val="auto"/>
          <w:szCs w:val="28"/>
          <w:lang w:val="vi-VN"/>
        </w:rPr>
        <w:t>nhìn dài hạn dẫn đến tản mạn, chồng chéo, thiếu tính hệ thống</w:t>
      </w:r>
      <w:r w:rsidR="005B6AA1">
        <w:rPr>
          <w:b w:val="0"/>
          <w:color w:val="auto"/>
          <w:szCs w:val="28"/>
          <w:lang w:val="en-US"/>
        </w:rPr>
        <w:t xml:space="preserve"> và tính </w:t>
      </w:r>
      <w:r w:rsidRPr="00B8430B">
        <w:rPr>
          <w:b w:val="0"/>
          <w:color w:val="auto"/>
          <w:szCs w:val="28"/>
          <w:lang w:val="vi-VN"/>
        </w:rPr>
        <w:t>toàn diện</w:t>
      </w:r>
      <w:r>
        <w:rPr>
          <w:b w:val="0"/>
          <w:color w:val="auto"/>
          <w:szCs w:val="28"/>
          <w:lang w:val="en-US"/>
        </w:rPr>
        <w:t xml:space="preserve">, </w:t>
      </w:r>
      <w:r w:rsidR="0044139A" w:rsidRPr="00B8430B">
        <w:rPr>
          <w:b w:val="0"/>
          <w:color w:val="auto"/>
          <w:szCs w:val="28"/>
          <w:lang w:val="vi-VN"/>
        </w:rPr>
        <w:t>chưa</w:t>
      </w:r>
      <w:r w:rsidR="00CC28C2">
        <w:rPr>
          <w:b w:val="0"/>
          <w:color w:val="auto"/>
          <w:szCs w:val="28"/>
          <w:lang w:val="en-US"/>
        </w:rPr>
        <w:t xml:space="preserve"> gắn kết với các trụ cột khác của hệ thông an sinh XH và chưa</w:t>
      </w:r>
      <w:r w:rsidR="0044139A" w:rsidRPr="00B8430B">
        <w:rPr>
          <w:b w:val="0"/>
          <w:color w:val="auto"/>
          <w:szCs w:val="28"/>
          <w:lang w:val="vi-VN"/>
        </w:rPr>
        <w:t xml:space="preserve"> đáp ứng được yêu cầu ứng phó với rủi ro vòng đời</w:t>
      </w:r>
      <w:r>
        <w:rPr>
          <w:b w:val="0"/>
          <w:color w:val="auto"/>
          <w:szCs w:val="28"/>
          <w:lang w:val="en-US"/>
        </w:rPr>
        <w:t xml:space="preserve">… dẫn đến </w:t>
      </w:r>
      <w:r w:rsidR="0044139A" w:rsidRPr="00B8430B">
        <w:rPr>
          <w:b w:val="0"/>
          <w:color w:val="auto"/>
          <w:szCs w:val="28"/>
          <w:lang w:val="vi-VN"/>
        </w:rPr>
        <w:t xml:space="preserve">hiệu quả </w:t>
      </w:r>
      <w:r>
        <w:rPr>
          <w:b w:val="0"/>
          <w:color w:val="auto"/>
          <w:szCs w:val="28"/>
          <w:lang w:val="en-US"/>
        </w:rPr>
        <w:t>chưa cao</w:t>
      </w:r>
      <w:r w:rsidR="006E6234">
        <w:rPr>
          <w:b w:val="0"/>
          <w:color w:val="auto"/>
          <w:szCs w:val="28"/>
          <w:lang w:val="en-US"/>
        </w:rPr>
        <w:t>.</w:t>
      </w:r>
      <w:r w:rsidRPr="00B8430B">
        <w:rPr>
          <w:b w:val="0"/>
          <w:color w:val="auto"/>
          <w:szCs w:val="28"/>
          <w:lang w:val="en-US"/>
        </w:rPr>
        <w:t xml:space="preserve"> </w:t>
      </w:r>
      <w:r w:rsidRPr="00B3778B">
        <w:rPr>
          <w:b w:val="0"/>
          <w:color w:val="auto"/>
          <w:szCs w:val="28"/>
          <w:lang w:val="vi-VN"/>
        </w:rPr>
        <w:t>Độ bao phủ</w:t>
      </w:r>
      <w:r>
        <w:rPr>
          <w:b w:val="0"/>
          <w:color w:val="auto"/>
          <w:szCs w:val="28"/>
          <w:lang w:val="vi-VN"/>
        </w:rPr>
        <w:t xml:space="preserve"> của</w:t>
      </w:r>
      <w:r>
        <w:rPr>
          <w:b w:val="0"/>
          <w:color w:val="auto"/>
          <w:szCs w:val="28"/>
          <w:lang w:val="en-US"/>
        </w:rPr>
        <w:t xml:space="preserve"> chính sách </w:t>
      </w:r>
      <w:r w:rsidR="005B6AA1">
        <w:rPr>
          <w:b w:val="0"/>
          <w:color w:val="auto"/>
          <w:szCs w:val="28"/>
          <w:lang w:val="en-US"/>
        </w:rPr>
        <w:t xml:space="preserve">còn </w:t>
      </w:r>
      <w:r w:rsidRPr="00B8430B">
        <w:rPr>
          <w:b w:val="0"/>
          <w:color w:val="auto"/>
          <w:szCs w:val="28"/>
          <w:lang w:val="vi-VN"/>
        </w:rPr>
        <w:t>thấp</w:t>
      </w:r>
      <w:r w:rsidR="005B6AA1">
        <w:rPr>
          <w:b w:val="0"/>
          <w:color w:val="auto"/>
          <w:szCs w:val="28"/>
          <w:lang w:val="en-US"/>
        </w:rPr>
        <w:t xml:space="preserve"> </w:t>
      </w:r>
      <w:r w:rsidRPr="00B8430B">
        <w:rPr>
          <w:b w:val="0"/>
          <w:color w:val="auto"/>
          <w:szCs w:val="28"/>
          <w:lang w:val="vi-VN"/>
        </w:rPr>
        <w:t>so với nhiều nước có mức thu nhập trung bình</w:t>
      </w:r>
      <w:r w:rsidR="00E41DAB">
        <w:rPr>
          <w:b w:val="0"/>
          <w:color w:val="auto"/>
          <w:szCs w:val="28"/>
          <w:lang w:val="en-US"/>
        </w:rPr>
        <w:t xml:space="preserve"> và </w:t>
      </w:r>
      <w:r w:rsidRPr="00B8430B">
        <w:rPr>
          <w:b w:val="0"/>
          <w:color w:val="auto"/>
          <w:szCs w:val="28"/>
          <w:lang w:val="vi-VN"/>
        </w:rPr>
        <w:t>với các nước trong khu vực cũng còn có khoảng cách khá xa</w:t>
      </w:r>
      <w:r>
        <w:rPr>
          <w:b w:val="0"/>
          <w:color w:val="auto"/>
          <w:szCs w:val="28"/>
          <w:lang w:val="en-US"/>
        </w:rPr>
        <w:t xml:space="preserve">. Mức </w:t>
      </w:r>
      <w:r w:rsidR="00CC28C2">
        <w:rPr>
          <w:b w:val="0"/>
          <w:color w:val="auto"/>
          <w:szCs w:val="28"/>
          <w:lang w:val="en-US"/>
        </w:rPr>
        <w:t xml:space="preserve">trợ cấp </w:t>
      </w:r>
      <w:r w:rsidRPr="00B8430B">
        <w:rPr>
          <w:b w:val="0"/>
          <w:color w:val="auto"/>
          <w:szCs w:val="28"/>
          <w:lang w:val="vi-VN"/>
        </w:rPr>
        <w:t>t</w:t>
      </w:r>
      <w:r>
        <w:rPr>
          <w:b w:val="0"/>
          <w:color w:val="auto"/>
          <w:szCs w:val="28"/>
          <w:lang w:val="vi-VN"/>
        </w:rPr>
        <w:t>hấp</w:t>
      </w:r>
      <w:r w:rsidR="00F8434B">
        <w:rPr>
          <w:b w:val="0"/>
          <w:color w:val="auto"/>
          <w:szCs w:val="28"/>
          <w:lang w:val="en-US"/>
        </w:rPr>
        <w:t xml:space="preserve"> </w:t>
      </w:r>
      <w:r w:rsidR="00AA691B">
        <w:rPr>
          <w:b w:val="0"/>
          <w:color w:val="auto"/>
          <w:szCs w:val="28"/>
          <w:lang w:val="en-US"/>
        </w:rPr>
        <w:t xml:space="preserve">(chỉ khoảng </w:t>
      </w:r>
      <w:r w:rsidR="00AA691B">
        <w:rPr>
          <w:b w:val="0"/>
          <w:iCs/>
          <w:szCs w:val="26"/>
          <w:lang w:val="en-US"/>
        </w:rPr>
        <w:t>7,5% GDP bình quân đầu người, đứng hàng thứ hai từ dưới lên so với số liệu có được của khoảng 70 quốc gia trên thế giới)</w:t>
      </w:r>
      <w:r>
        <w:rPr>
          <w:b w:val="0"/>
          <w:color w:val="auto"/>
          <w:szCs w:val="28"/>
          <w:lang w:val="en-US"/>
        </w:rPr>
        <w:t xml:space="preserve">. </w:t>
      </w:r>
      <w:r w:rsidRPr="00B8430B">
        <w:rPr>
          <w:b w:val="0"/>
          <w:color w:val="auto"/>
          <w:szCs w:val="28"/>
          <w:lang w:val="vi-VN"/>
        </w:rPr>
        <w:t xml:space="preserve">Mức chuẩn </w:t>
      </w:r>
      <w:r>
        <w:rPr>
          <w:b w:val="0"/>
          <w:color w:val="auto"/>
          <w:szCs w:val="28"/>
          <w:lang w:val="en-US"/>
        </w:rPr>
        <w:t>TCXH giai đoạn</w:t>
      </w:r>
      <w:r w:rsidRPr="00B8430B">
        <w:rPr>
          <w:b w:val="0"/>
          <w:color w:val="auto"/>
          <w:szCs w:val="28"/>
          <w:lang w:val="vi-VN"/>
        </w:rPr>
        <w:t xml:space="preserve"> 2007-2009 chỉ bằng 17,14% thu nhập bình quân </w:t>
      </w:r>
      <w:r w:rsidR="00AA691B">
        <w:rPr>
          <w:b w:val="0"/>
          <w:color w:val="auto"/>
          <w:szCs w:val="28"/>
          <w:lang w:val="en-US"/>
        </w:rPr>
        <w:t xml:space="preserve">đầu người </w:t>
      </w:r>
      <w:r w:rsidRPr="00B8430B">
        <w:rPr>
          <w:b w:val="0"/>
          <w:color w:val="auto"/>
          <w:szCs w:val="28"/>
          <w:lang w:val="vi-VN"/>
        </w:rPr>
        <w:t>chung của cả nước; bằng 84,21% thu nhập trung bình</w:t>
      </w:r>
      <w:r w:rsidR="00E41DAB">
        <w:rPr>
          <w:b w:val="0"/>
          <w:color w:val="auto"/>
          <w:szCs w:val="28"/>
          <w:lang w:val="en-US"/>
        </w:rPr>
        <w:t xml:space="preserve"> đầu người </w:t>
      </w:r>
      <w:r w:rsidRPr="00B8430B">
        <w:rPr>
          <w:b w:val="0"/>
          <w:color w:val="auto"/>
          <w:szCs w:val="28"/>
          <w:lang w:val="vi-VN"/>
        </w:rPr>
        <w:t xml:space="preserve">của 20% </w:t>
      </w:r>
      <w:r>
        <w:rPr>
          <w:b w:val="0"/>
          <w:color w:val="auto"/>
          <w:szCs w:val="28"/>
          <w:lang w:val="vi-VN"/>
        </w:rPr>
        <w:t>nhóm hộ có thu nhập thấp nhất</w:t>
      </w:r>
      <w:r w:rsidRPr="00B8430B">
        <w:rPr>
          <w:b w:val="0"/>
          <w:color w:val="auto"/>
          <w:szCs w:val="28"/>
          <w:lang w:val="vi-VN"/>
        </w:rPr>
        <w:t xml:space="preserve">. </w:t>
      </w:r>
      <w:r w:rsidR="00AA691B">
        <w:rPr>
          <w:b w:val="0"/>
          <w:color w:val="auto"/>
          <w:szCs w:val="28"/>
          <w:lang w:val="en-US"/>
        </w:rPr>
        <w:t>Có quá n</w:t>
      </w:r>
      <w:r w:rsidRPr="00B8430B">
        <w:rPr>
          <w:b w:val="0"/>
          <w:color w:val="auto"/>
          <w:szCs w:val="28"/>
          <w:lang w:val="vi-VN"/>
        </w:rPr>
        <w:t xml:space="preserve">hiều văn bản về chính sách trợ </w:t>
      </w:r>
      <w:r w:rsidR="00AA691B">
        <w:rPr>
          <w:b w:val="0"/>
          <w:color w:val="auto"/>
          <w:szCs w:val="28"/>
          <w:lang w:val="en-US"/>
        </w:rPr>
        <w:t>cấp</w:t>
      </w:r>
      <w:r w:rsidRPr="00B8430B">
        <w:rPr>
          <w:b w:val="0"/>
          <w:color w:val="auto"/>
          <w:szCs w:val="28"/>
          <w:lang w:val="vi-VN"/>
        </w:rPr>
        <w:t xml:space="preserve"> xã hội, một đối tượng được trợ </w:t>
      </w:r>
      <w:r w:rsidR="00AA691B">
        <w:rPr>
          <w:b w:val="0"/>
          <w:color w:val="auto"/>
          <w:szCs w:val="28"/>
          <w:lang w:val="en-US"/>
        </w:rPr>
        <w:t>cấp</w:t>
      </w:r>
      <w:r w:rsidR="00E41DAB">
        <w:rPr>
          <w:b w:val="0"/>
          <w:color w:val="auto"/>
          <w:szCs w:val="28"/>
          <w:lang w:val="en-US"/>
        </w:rPr>
        <w:t xml:space="preserve"> </w:t>
      </w:r>
      <w:r w:rsidRPr="00B8430B">
        <w:rPr>
          <w:b w:val="0"/>
          <w:color w:val="auto"/>
          <w:szCs w:val="28"/>
          <w:lang w:val="vi-VN"/>
        </w:rPr>
        <w:t>bị chi phối ở nhiều văn bản khác nhau</w:t>
      </w:r>
      <w:r w:rsidR="00A9102C">
        <w:rPr>
          <w:b w:val="0"/>
          <w:color w:val="auto"/>
          <w:szCs w:val="28"/>
          <w:lang w:val="en-US"/>
        </w:rPr>
        <w:t xml:space="preserve">. </w:t>
      </w:r>
      <w:r w:rsidR="00464E0D">
        <w:rPr>
          <w:b w:val="0"/>
          <w:color w:val="auto"/>
          <w:szCs w:val="28"/>
          <w:lang w:val="en-US"/>
        </w:rPr>
        <w:t xml:space="preserve"> </w:t>
      </w:r>
      <w:r w:rsidR="0044139A" w:rsidRPr="00B8430B">
        <w:rPr>
          <w:b w:val="0"/>
          <w:color w:val="auto"/>
          <w:szCs w:val="28"/>
          <w:lang w:val="vi-VN"/>
        </w:rPr>
        <w:t xml:space="preserve">Quy trình thủ tục, hồ sơ xét hưởng trợ cấp </w:t>
      </w:r>
      <w:r w:rsidR="0044139A" w:rsidRPr="00B8430B">
        <w:rPr>
          <w:b w:val="0"/>
          <w:color w:val="auto"/>
          <w:szCs w:val="28"/>
          <w:lang w:val="vi-VN"/>
        </w:rPr>
        <w:lastRenderedPageBreak/>
        <w:t>xã hội tuy đã được</w:t>
      </w:r>
      <w:r w:rsidR="00464E0D">
        <w:rPr>
          <w:b w:val="0"/>
          <w:color w:val="auto"/>
          <w:szCs w:val="28"/>
          <w:lang w:val="vi-VN"/>
        </w:rPr>
        <w:t xml:space="preserve"> công khai song còn phức tạp,</w:t>
      </w:r>
      <w:r w:rsidR="0044139A" w:rsidRPr="00B8430B">
        <w:rPr>
          <w:b w:val="0"/>
          <w:color w:val="auto"/>
          <w:szCs w:val="28"/>
          <w:lang w:val="vi-VN"/>
        </w:rPr>
        <w:t xml:space="preserve"> cũng còn có những rào cản</w:t>
      </w:r>
      <w:r w:rsidR="00464E0D">
        <w:rPr>
          <w:b w:val="0"/>
          <w:color w:val="auto"/>
          <w:szCs w:val="28"/>
          <w:lang w:val="en-US"/>
        </w:rPr>
        <w:t xml:space="preserve"> khi tiếp cận chính sách.</w:t>
      </w:r>
      <w:r w:rsidR="0044139A" w:rsidRPr="00B8430B">
        <w:rPr>
          <w:b w:val="0"/>
          <w:color w:val="auto"/>
          <w:szCs w:val="28"/>
          <w:lang w:val="vi-VN"/>
        </w:rPr>
        <w:t xml:space="preserve"> Việc tiếp cận thông tin về chính sách còn khó khăn </w:t>
      </w:r>
      <w:r w:rsidR="00464E0D">
        <w:rPr>
          <w:b w:val="0"/>
          <w:color w:val="auto"/>
          <w:szCs w:val="28"/>
          <w:lang w:val="en-US"/>
        </w:rPr>
        <w:t>nhất là</w:t>
      </w:r>
      <w:r w:rsidR="0044139A" w:rsidRPr="00B8430B">
        <w:rPr>
          <w:b w:val="0"/>
          <w:color w:val="auto"/>
          <w:szCs w:val="28"/>
          <w:lang w:val="vi-VN"/>
        </w:rPr>
        <w:t xml:space="preserve"> ở vùng miền núi, vùng cao, vùng sâu, đặc biệt là đồng bào dân tộc thiểu số.</w:t>
      </w:r>
      <w:r w:rsidR="003C7A49" w:rsidRPr="003C7A49">
        <w:rPr>
          <w:b w:val="0"/>
          <w:color w:val="auto"/>
          <w:szCs w:val="28"/>
          <w:lang w:val="vi-VN"/>
        </w:rPr>
        <w:t xml:space="preserve"> </w:t>
      </w:r>
      <w:r w:rsidR="00A9102C" w:rsidRPr="00B3778B">
        <w:rPr>
          <w:b w:val="0"/>
          <w:color w:val="auto"/>
          <w:szCs w:val="28"/>
        </w:rPr>
        <w:t>Tình trạng sai sót trong thực hiện trợ cấp xã hội</w:t>
      </w:r>
      <w:r w:rsidR="00A9102C">
        <w:rPr>
          <w:b w:val="0"/>
          <w:color w:val="auto"/>
          <w:szCs w:val="28"/>
        </w:rPr>
        <w:t xml:space="preserve"> còn cao</w:t>
      </w:r>
      <w:r w:rsidR="00E41DAB">
        <w:rPr>
          <w:b w:val="0"/>
          <w:color w:val="auto"/>
          <w:szCs w:val="28"/>
        </w:rPr>
        <w:t>. V</w:t>
      </w:r>
      <w:r w:rsidR="00A9102C" w:rsidRPr="00B8430B">
        <w:rPr>
          <w:b w:val="0"/>
          <w:color w:val="auto"/>
          <w:szCs w:val="28"/>
        </w:rPr>
        <w:t xml:space="preserve">iệc chi trả </w:t>
      </w:r>
      <w:r w:rsidR="00A9102C">
        <w:rPr>
          <w:b w:val="0"/>
          <w:color w:val="auto"/>
          <w:szCs w:val="28"/>
        </w:rPr>
        <w:t>do cán bộ LĐTBXH</w:t>
      </w:r>
      <w:r w:rsidR="00A9102C" w:rsidRPr="00B8430B">
        <w:rPr>
          <w:b w:val="0"/>
          <w:color w:val="auto"/>
          <w:szCs w:val="28"/>
        </w:rPr>
        <w:t xml:space="preserve"> ở cấp cơ sở thực hiện</w:t>
      </w:r>
      <w:r w:rsidR="00AA691B">
        <w:rPr>
          <w:b w:val="0"/>
          <w:color w:val="auto"/>
          <w:szCs w:val="28"/>
        </w:rPr>
        <w:t xml:space="preserve"> đã gây thêm áp lực lên khối lượng công việc c</w:t>
      </w:r>
      <w:r w:rsidR="00E41DAB">
        <w:rPr>
          <w:b w:val="0"/>
          <w:color w:val="auto"/>
          <w:szCs w:val="28"/>
        </w:rPr>
        <w:t>ủa</w:t>
      </w:r>
      <w:r w:rsidR="00AA691B">
        <w:rPr>
          <w:b w:val="0"/>
          <w:color w:val="auto"/>
          <w:szCs w:val="28"/>
        </w:rPr>
        <w:t xml:space="preserve"> các cán bộ này</w:t>
      </w:r>
      <w:r w:rsidR="00A9102C">
        <w:rPr>
          <w:b w:val="0"/>
          <w:color w:val="auto"/>
          <w:szCs w:val="28"/>
        </w:rPr>
        <w:t>. Việc đồng thời</w:t>
      </w:r>
      <w:r w:rsidR="00A9102C" w:rsidRPr="00B8430B">
        <w:rPr>
          <w:b w:val="0"/>
          <w:color w:val="auto"/>
          <w:szCs w:val="28"/>
        </w:rPr>
        <w:t xml:space="preserve"> quản lý đối tượng và trực tiếp chi trả tiền trợ cấp là chưa hợp lý, tiềm ẩn nhiều rủi ro</w:t>
      </w:r>
      <w:r w:rsidR="00AA691B">
        <w:rPr>
          <w:b w:val="0"/>
          <w:color w:val="auto"/>
          <w:szCs w:val="28"/>
        </w:rPr>
        <w:t>, nhất là rủi ro liên quan đến thiếu tách bạch về hai chức năng quản lý nhà nước và chi trả (cung cấp dịch vụ)</w:t>
      </w:r>
      <w:r w:rsidR="00A9102C" w:rsidRPr="00B8430B">
        <w:rPr>
          <w:b w:val="0"/>
          <w:color w:val="auto"/>
          <w:szCs w:val="28"/>
        </w:rPr>
        <w:t xml:space="preserve">. </w:t>
      </w:r>
    </w:p>
    <w:p w:rsidR="0013750C" w:rsidRPr="0013750C" w:rsidRDefault="0044139A" w:rsidP="000447B8">
      <w:pPr>
        <w:keepNext/>
        <w:keepLines/>
        <w:tabs>
          <w:tab w:val="clear" w:pos="633"/>
          <w:tab w:val="clear" w:pos="727"/>
        </w:tabs>
        <w:spacing w:before="0" w:after="120" w:line="288" w:lineRule="auto"/>
        <w:ind w:left="0" w:firstLine="720"/>
        <w:jc w:val="center"/>
        <w:outlineLvl w:val="0"/>
        <w:rPr>
          <w:bCs/>
          <w:i/>
          <w:iCs/>
          <w:color w:val="auto"/>
          <w:szCs w:val="28"/>
          <w:lang w:val="en-US"/>
        </w:rPr>
      </w:pPr>
      <w:bookmarkStart w:id="4" w:name="_Toc419101423"/>
      <w:r w:rsidRPr="0013750C">
        <w:rPr>
          <w:bCs/>
          <w:i/>
          <w:iCs/>
          <w:color w:val="auto"/>
          <w:szCs w:val="28"/>
          <w:lang w:val="vi-VN"/>
        </w:rPr>
        <w:t xml:space="preserve">Biểu đồ </w:t>
      </w:r>
      <w:r w:rsidR="0013750C" w:rsidRPr="0013750C">
        <w:rPr>
          <w:bCs/>
          <w:i/>
          <w:iCs/>
          <w:color w:val="auto"/>
          <w:szCs w:val="28"/>
          <w:lang w:val="en-US"/>
        </w:rPr>
        <w:t>4</w:t>
      </w:r>
      <w:r w:rsidRPr="0013750C">
        <w:rPr>
          <w:bCs/>
          <w:i/>
          <w:iCs/>
          <w:color w:val="auto"/>
          <w:szCs w:val="28"/>
          <w:lang w:val="vi-VN"/>
        </w:rPr>
        <w:t>.  So sánh mức chuẩn trợ giúp xã hội, chuẩn nghèo nông thôn và mức sống tối thiểu giai đoạn 2008-2014</w:t>
      </w:r>
      <w:bookmarkEnd w:id="4"/>
    </w:p>
    <w:p w:rsidR="0044139A" w:rsidRDefault="0044139A" w:rsidP="0013750C">
      <w:pPr>
        <w:keepNext/>
        <w:keepLines/>
        <w:tabs>
          <w:tab w:val="clear" w:pos="633"/>
          <w:tab w:val="clear" w:pos="727"/>
        </w:tabs>
        <w:spacing w:before="0" w:after="120" w:line="288" w:lineRule="auto"/>
        <w:ind w:left="0" w:firstLine="720"/>
        <w:jc w:val="right"/>
        <w:outlineLvl w:val="0"/>
        <w:rPr>
          <w:b w:val="0"/>
          <w:bCs/>
          <w:i/>
          <w:iCs/>
          <w:color w:val="auto"/>
          <w:szCs w:val="28"/>
          <w:lang w:val="en-US"/>
        </w:rPr>
      </w:pPr>
      <w:r w:rsidRPr="00B8430B">
        <w:rPr>
          <w:b w:val="0"/>
          <w:bCs/>
          <w:i/>
          <w:iCs/>
          <w:color w:val="auto"/>
          <w:szCs w:val="28"/>
          <w:lang w:val="en-US"/>
        </w:rPr>
        <w:t>Đơn vị tính: 1</w:t>
      </w:r>
      <w:r w:rsidR="00A3621E">
        <w:rPr>
          <w:b w:val="0"/>
          <w:bCs/>
          <w:i/>
          <w:iCs/>
          <w:color w:val="auto"/>
          <w:szCs w:val="28"/>
          <w:lang w:val="en-US"/>
        </w:rPr>
        <w:t>.</w:t>
      </w:r>
      <w:r w:rsidRPr="00B8430B">
        <w:rPr>
          <w:b w:val="0"/>
          <w:bCs/>
          <w:i/>
          <w:iCs/>
          <w:color w:val="auto"/>
          <w:szCs w:val="28"/>
          <w:lang w:val="en-US"/>
        </w:rPr>
        <w:t>000 đồng</w:t>
      </w:r>
    </w:p>
    <w:p w:rsidR="0044139A" w:rsidRDefault="00CB4621" w:rsidP="000447B8">
      <w:pPr>
        <w:spacing w:before="120" w:after="120" w:line="288" w:lineRule="auto"/>
        <w:ind w:left="0" w:firstLine="180"/>
        <w:rPr>
          <w:color w:val="auto"/>
          <w:szCs w:val="28"/>
          <w:lang w:val="en-US"/>
        </w:rPr>
      </w:pPr>
      <w:r>
        <w:rPr>
          <w:noProof/>
          <w:color w:val="auto"/>
          <w:szCs w:val="28"/>
          <w:bdr w:val="single" w:sz="4" w:space="0" w:color="auto"/>
          <w:lang w:val="en-US"/>
        </w:rPr>
        <w:drawing>
          <wp:inline distT="0" distB="0" distL="0" distR="0">
            <wp:extent cx="5686425" cy="1924050"/>
            <wp:effectExtent l="19050" t="0" r="9525"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1"/>
                    <a:srcRect b="-41"/>
                    <a:stretch>
                      <a:fillRect/>
                    </a:stretch>
                  </pic:blipFill>
                  <pic:spPr bwMode="auto">
                    <a:xfrm>
                      <a:off x="0" y="0"/>
                      <a:ext cx="5686425" cy="1924050"/>
                    </a:xfrm>
                    <a:prstGeom prst="rect">
                      <a:avLst/>
                    </a:prstGeom>
                    <a:noFill/>
                    <a:ln w="9525">
                      <a:noFill/>
                      <a:miter lim="800000"/>
                      <a:headEnd/>
                      <a:tailEnd/>
                    </a:ln>
                  </pic:spPr>
                </pic:pic>
              </a:graphicData>
            </a:graphic>
          </wp:inline>
        </w:drawing>
      </w:r>
    </w:p>
    <w:p w:rsidR="00AB2DEF" w:rsidRPr="00F13903" w:rsidRDefault="00AB2DEF" w:rsidP="00AB2DEF">
      <w:pPr>
        <w:tabs>
          <w:tab w:val="clear" w:pos="633"/>
          <w:tab w:val="clear" w:pos="727"/>
        </w:tabs>
        <w:spacing w:before="120" w:after="120" w:line="288" w:lineRule="auto"/>
        <w:ind w:left="0" w:firstLine="720"/>
        <w:jc w:val="center"/>
        <w:rPr>
          <w:b w:val="0"/>
          <w:i/>
          <w:color w:val="auto"/>
          <w:szCs w:val="28"/>
          <w:lang w:val="en-US"/>
        </w:rPr>
      </w:pPr>
      <w:r w:rsidRPr="00F13903">
        <w:rPr>
          <w:b w:val="0"/>
          <w:i/>
          <w:color w:val="auto"/>
          <w:szCs w:val="28"/>
          <w:lang w:val="en-US"/>
        </w:rPr>
        <w:t>Nguồn: Bộ Lao động- Thương binh và Xã hội</w:t>
      </w:r>
    </w:p>
    <w:p w:rsidR="004E0C2E" w:rsidRPr="006353A9" w:rsidRDefault="004170C8" w:rsidP="004E0C2E">
      <w:pPr>
        <w:tabs>
          <w:tab w:val="clear" w:pos="633"/>
          <w:tab w:val="clear" w:pos="727"/>
        </w:tabs>
        <w:spacing w:before="240" w:after="120" w:line="288" w:lineRule="auto"/>
        <w:ind w:left="0" w:firstLine="720"/>
        <w:rPr>
          <w:color w:val="auto"/>
          <w:szCs w:val="28"/>
          <w:lang w:val="sv-SE"/>
        </w:rPr>
      </w:pPr>
      <w:r>
        <w:rPr>
          <w:color w:val="auto"/>
          <w:szCs w:val="28"/>
          <w:lang w:val="sv-SE"/>
        </w:rPr>
        <w:t>2</w:t>
      </w:r>
      <w:r w:rsidR="004E0C2E" w:rsidRPr="00B8430B">
        <w:rPr>
          <w:color w:val="auto"/>
          <w:szCs w:val="28"/>
          <w:lang w:val="sv-SE"/>
        </w:rPr>
        <w:t xml:space="preserve">. Chính sách trợ </w:t>
      </w:r>
      <w:r w:rsidR="00AA691B">
        <w:rPr>
          <w:color w:val="auto"/>
          <w:szCs w:val="28"/>
          <w:lang w:val="sv-SE"/>
        </w:rPr>
        <w:t>cấp</w:t>
      </w:r>
      <w:r w:rsidR="00E41DAB">
        <w:rPr>
          <w:color w:val="auto"/>
          <w:szCs w:val="28"/>
          <w:lang w:val="sv-SE"/>
        </w:rPr>
        <w:t xml:space="preserve">, </w:t>
      </w:r>
      <w:r w:rsidR="00AA691B">
        <w:rPr>
          <w:color w:val="auto"/>
          <w:szCs w:val="28"/>
          <w:lang w:val="sv-SE"/>
        </w:rPr>
        <w:t xml:space="preserve">trợ </w:t>
      </w:r>
      <w:r w:rsidR="004E0C2E" w:rsidRPr="00B8430B">
        <w:rPr>
          <w:color w:val="auto"/>
          <w:szCs w:val="28"/>
          <w:lang w:val="sv-SE"/>
        </w:rPr>
        <w:t>giúp khác</w:t>
      </w:r>
    </w:p>
    <w:p w:rsidR="004E0C2E" w:rsidRPr="00250090" w:rsidRDefault="004170C8" w:rsidP="004E0C2E">
      <w:pPr>
        <w:tabs>
          <w:tab w:val="clear" w:pos="633"/>
          <w:tab w:val="clear" w:pos="727"/>
        </w:tabs>
        <w:spacing w:before="60" w:after="120" w:line="288" w:lineRule="auto"/>
        <w:ind w:left="0" w:firstLine="720"/>
        <w:rPr>
          <w:bCs/>
          <w:iCs/>
          <w:color w:val="auto"/>
          <w:szCs w:val="28"/>
          <w:lang w:val="vi-VN"/>
        </w:rPr>
      </w:pPr>
      <w:r>
        <w:rPr>
          <w:bCs/>
          <w:i/>
          <w:color w:val="auto"/>
          <w:szCs w:val="28"/>
          <w:lang w:val="en-US"/>
        </w:rPr>
        <w:t>2</w:t>
      </w:r>
      <w:r w:rsidR="004E0C2E" w:rsidRPr="00250090">
        <w:rPr>
          <w:bCs/>
          <w:i/>
          <w:color w:val="auto"/>
          <w:szCs w:val="28"/>
          <w:lang w:val="vi-VN"/>
        </w:rPr>
        <w:t xml:space="preserve">.1. </w:t>
      </w:r>
      <w:r w:rsidR="004E0C2E">
        <w:rPr>
          <w:bCs/>
          <w:i/>
          <w:color w:val="auto"/>
          <w:szCs w:val="28"/>
          <w:lang w:val="en-US"/>
        </w:rPr>
        <w:t>Hỗ trợ chi phí mai táng</w:t>
      </w:r>
      <w:r w:rsidR="004E0C2E" w:rsidRPr="00250090">
        <w:rPr>
          <w:bCs/>
          <w:iCs/>
          <w:color w:val="auto"/>
          <w:szCs w:val="28"/>
          <w:lang w:val="sv-SE"/>
        </w:rPr>
        <w:t xml:space="preserve"> </w:t>
      </w:r>
    </w:p>
    <w:p w:rsidR="004E0C2E" w:rsidRDefault="004E0C2E" w:rsidP="004E0C2E">
      <w:pPr>
        <w:tabs>
          <w:tab w:val="clear" w:pos="633"/>
          <w:tab w:val="clear" w:pos="727"/>
        </w:tabs>
        <w:spacing w:before="60" w:after="120" w:line="288" w:lineRule="auto"/>
        <w:ind w:left="0" w:firstLine="720"/>
        <w:rPr>
          <w:b w:val="0"/>
          <w:color w:val="auto"/>
          <w:szCs w:val="28"/>
          <w:lang w:val="vi-VN"/>
        </w:rPr>
      </w:pPr>
      <w:r w:rsidRPr="00B8430B">
        <w:rPr>
          <w:b w:val="0"/>
          <w:color w:val="auto"/>
          <w:szCs w:val="28"/>
          <w:lang w:val="sv-SE"/>
        </w:rPr>
        <w:t xml:space="preserve">Hỗ trợ </w:t>
      </w:r>
      <w:r>
        <w:rPr>
          <w:b w:val="0"/>
          <w:color w:val="auto"/>
          <w:szCs w:val="28"/>
          <w:lang w:val="vi-VN"/>
        </w:rPr>
        <w:t>chi</w:t>
      </w:r>
      <w:r w:rsidRPr="00B8430B">
        <w:rPr>
          <w:b w:val="0"/>
          <w:color w:val="auto"/>
          <w:szCs w:val="28"/>
          <w:lang w:val="sv-SE"/>
        </w:rPr>
        <w:t xml:space="preserve"> phí</w:t>
      </w:r>
      <w:r>
        <w:rPr>
          <w:b w:val="0"/>
          <w:color w:val="auto"/>
          <w:szCs w:val="28"/>
          <w:lang w:val="vi-VN"/>
        </w:rPr>
        <w:t xml:space="preserve"> mai táng là chính thực hiện đối với đối tượng hưởng trợ cấp xã hội (trợ cấp tiền mặt). Mức hỗ trợ </w:t>
      </w:r>
      <w:r w:rsidR="00653AA9">
        <w:rPr>
          <w:b w:val="0"/>
          <w:color w:val="auto"/>
          <w:szCs w:val="28"/>
          <w:lang w:val="en-US"/>
        </w:rPr>
        <w:t xml:space="preserve">được </w:t>
      </w:r>
      <w:r>
        <w:rPr>
          <w:b w:val="0"/>
          <w:color w:val="auto"/>
          <w:szCs w:val="28"/>
          <w:lang w:val="vi-VN"/>
        </w:rPr>
        <w:t xml:space="preserve">tính </w:t>
      </w:r>
      <w:r w:rsidR="00653AA9">
        <w:rPr>
          <w:b w:val="0"/>
          <w:color w:val="auto"/>
          <w:szCs w:val="28"/>
          <w:lang w:val="en-US"/>
        </w:rPr>
        <w:t xml:space="preserve">căn cứ vào </w:t>
      </w:r>
      <w:r>
        <w:rPr>
          <w:b w:val="0"/>
          <w:color w:val="auto"/>
          <w:szCs w:val="28"/>
          <w:lang w:val="vi-VN"/>
        </w:rPr>
        <w:t xml:space="preserve">mức chuẩn </w:t>
      </w:r>
      <w:r w:rsidR="00AA691B">
        <w:rPr>
          <w:b w:val="0"/>
          <w:color w:val="auto"/>
          <w:szCs w:val="28"/>
          <w:lang w:val="en-US"/>
        </w:rPr>
        <w:t xml:space="preserve">TCXH </w:t>
      </w:r>
      <w:r>
        <w:rPr>
          <w:b w:val="0"/>
          <w:color w:val="auto"/>
          <w:szCs w:val="28"/>
          <w:lang w:val="vi-VN"/>
        </w:rPr>
        <w:t>chung (</w:t>
      </w:r>
      <w:r w:rsidR="00AA691B">
        <w:rPr>
          <w:b w:val="0"/>
          <w:color w:val="auto"/>
          <w:szCs w:val="28"/>
          <w:lang w:val="en-US"/>
        </w:rPr>
        <w:t>h</w:t>
      </w:r>
      <w:r>
        <w:rPr>
          <w:b w:val="0"/>
          <w:color w:val="auto"/>
          <w:szCs w:val="28"/>
          <w:lang w:val="vi-VN"/>
        </w:rPr>
        <w:t xml:space="preserve">iện tại đang thực hiện bằng </w:t>
      </w:r>
      <w:r>
        <w:rPr>
          <w:b w:val="0"/>
          <w:color w:val="auto"/>
          <w:szCs w:val="28"/>
          <w:lang w:val="sv-SE"/>
        </w:rPr>
        <w:t>20 lần mức chuẩn</w:t>
      </w:r>
      <w:r>
        <w:rPr>
          <w:b w:val="0"/>
          <w:color w:val="auto"/>
          <w:szCs w:val="28"/>
          <w:lang w:val="vi-VN"/>
        </w:rPr>
        <w:t>)</w:t>
      </w:r>
      <w:r>
        <w:rPr>
          <w:b w:val="0"/>
          <w:color w:val="auto"/>
          <w:szCs w:val="28"/>
          <w:lang w:val="sv-SE"/>
        </w:rPr>
        <w:t>. M</w:t>
      </w:r>
      <w:r w:rsidRPr="00B8430B">
        <w:rPr>
          <w:b w:val="0"/>
          <w:color w:val="auto"/>
          <w:szCs w:val="28"/>
          <w:lang w:val="sv-SE"/>
        </w:rPr>
        <w:t xml:space="preserve">ức hỗ trợ mai táng phí còn thấp, chưa đáp ứng nhu cầu chi phí cho mai táng phí của đối tượng. </w:t>
      </w:r>
    </w:p>
    <w:p w:rsidR="004E0C2E" w:rsidRPr="00250090" w:rsidRDefault="004170C8" w:rsidP="004E0C2E">
      <w:pPr>
        <w:tabs>
          <w:tab w:val="clear" w:pos="633"/>
          <w:tab w:val="clear" w:pos="727"/>
        </w:tabs>
        <w:spacing w:before="60" w:after="120" w:line="288" w:lineRule="auto"/>
        <w:ind w:left="0" w:firstLine="720"/>
        <w:rPr>
          <w:i/>
          <w:iCs/>
          <w:color w:val="auto"/>
          <w:szCs w:val="28"/>
          <w:lang w:val="vi-VN"/>
        </w:rPr>
      </w:pPr>
      <w:r>
        <w:rPr>
          <w:i/>
          <w:color w:val="auto"/>
          <w:szCs w:val="28"/>
          <w:lang w:val="en-US"/>
        </w:rPr>
        <w:t>2</w:t>
      </w:r>
      <w:r w:rsidR="004E0C2E" w:rsidRPr="00250090">
        <w:rPr>
          <w:i/>
          <w:color w:val="auto"/>
          <w:szCs w:val="28"/>
          <w:lang w:val="vi-VN"/>
        </w:rPr>
        <w:t xml:space="preserve">.2. </w:t>
      </w:r>
      <w:r w:rsidR="007D0FCE">
        <w:rPr>
          <w:i/>
          <w:color w:val="auto"/>
          <w:szCs w:val="28"/>
          <w:lang w:val="en-US"/>
        </w:rPr>
        <w:t>Hỗ trợ c</w:t>
      </w:r>
      <w:r w:rsidR="004E0C2E" w:rsidRPr="00250090">
        <w:rPr>
          <w:i/>
          <w:iCs/>
          <w:color w:val="auto"/>
          <w:szCs w:val="28"/>
          <w:lang w:val="sv-SE"/>
        </w:rPr>
        <w:t xml:space="preserve">hăm sóc sức khỏe và </w:t>
      </w:r>
      <w:r w:rsidR="007D0FCE">
        <w:rPr>
          <w:i/>
          <w:iCs/>
          <w:color w:val="auto"/>
          <w:szCs w:val="28"/>
          <w:lang w:val="sv-SE"/>
        </w:rPr>
        <w:t>mua</w:t>
      </w:r>
      <w:r w:rsidR="004E0C2E" w:rsidRPr="00250090">
        <w:rPr>
          <w:i/>
          <w:iCs/>
          <w:color w:val="auto"/>
          <w:szCs w:val="28"/>
          <w:lang w:val="sv-SE"/>
        </w:rPr>
        <w:t xml:space="preserve"> thẻ bảo hiểm y tế</w:t>
      </w:r>
    </w:p>
    <w:p w:rsidR="004E0C2E" w:rsidRDefault="004E0C2E" w:rsidP="004E0C2E">
      <w:pPr>
        <w:tabs>
          <w:tab w:val="clear" w:pos="633"/>
          <w:tab w:val="clear" w:pos="727"/>
        </w:tabs>
        <w:spacing w:before="60" w:after="120" w:line="288" w:lineRule="auto"/>
        <w:ind w:left="0" w:firstLine="720"/>
        <w:rPr>
          <w:b w:val="0"/>
          <w:color w:val="auto"/>
          <w:szCs w:val="28"/>
          <w:lang w:val="vi-VN"/>
        </w:rPr>
      </w:pPr>
      <w:r w:rsidRPr="00527663">
        <w:rPr>
          <w:b w:val="0"/>
          <w:iCs/>
          <w:color w:val="auto"/>
          <w:spacing w:val="-4"/>
          <w:szCs w:val="28"/>
          <w:lang w:val="sv-SE"/>
        </w:rPr>
        <w:t xml:space="preserve">Theo quy định của Luật Bảo hiểm y tế và các văn bản hướng dẫn </w:t>
      </w:r>
      <w:r w:rsidRPr="00527663">
        <w:rPr>
          <w:b w:val="0"/>
          <w:color w:val="auto"/>
          <w:spacing w:val="-4"/>
          <w:szCs w:val="28"/>
          <w:lang w:val="sv-SE"/>
        </w:rPr>
        <w:t>thì t</w:t>
      </w:r>
      <w:r w:rsidRPr="00527663">
        <w:rPr>
          <w:b w:val="0"/>
          <w:iCs/>
          <w:color w:val="auto"/>
          <w:szCs w:val="28"/>
          <w:lang w:val="sv-SE"/>
        </w:rPr>
        <w:t>rẻ em dưới 6 tuổi, người được hưởng trợ cấp xã hội,</w:t>
      </w:r>
      <w:r w:rsidRPr="00527663">
        <w:rPr>
          <w:b w:val="0"/>
          <w:color w:val="auto"/>
          <w:szCs w:val="28"/>
          <w:lang w:val="sv-SE"/>
        </w:rPr>
        <w:t xml:space="preserve"> người thuộc hộ gia đình nghèo, cận nghèo, người dân tộc thiểu số, học sinh, sinh viên thuộc hộ nghèo </w:t>
      </w:r>
      <w:r w:rsidRPr="00527663">
        <w:rPr>
          <w:b w:val="0"/>
          <w:color w:val="auto"/>
          <w:spacing w:val="-4"/>
          <w:szCs w:val="28"/>
          <w:lang w:val="sv-SE"/>
        </w:rPr>
        <w:t xml:space="preserve">được </w:t>
      </w:r>
      <w:r w:rsidRPr="00527663">
        <w:rPr>
          <w:b w:val="0"/>
          <w:iCs/>
          <w:color w:val="auto"/>
          <w:spacing w:val="-4"/>
          <w:szCs w:val="28"/>
          <w:lang w:val="sv-SE"/>
        </w:rPr>
        <w:t>cấp thẻ bảo hiểm y tế, chi trả viện phí khi đi khám, điều trị bệnh. Tính chung khoảng</w:t>
      </w:r>
      <w:r w:rsidRPr="00527663">
        <w:rPr>
          <w:b w:val="0"/>
          <w:color w:val="auto"/>
          <w:szCs w:val="28"/>
          <w:lang w:val="sv-SE"/>
        </w:rPr>
        <w:t xml:space="preserve"> gần 28 triệu người, trong đó có 2,643 triệu đối tượng bảo trợ xã hội được cấp thẻ bảo hiểm y tế. Chi phí hỗ trợ mua thẻ bảo hiểm y tế cho </w:t>
      </w:r>
      <w:r w:rsidR="00653AA9">
        <w:rPr>
          <w:b w:val="0"/>
          <w:color w:val="auto"/>
          <w:szCs w:val="28"/>
          <w:lang w:val="sv-SE"/>
        </w:rPr>
        <w:t xml:space="preserve">các </w:t>
      </w:r>
      <w:r w:rsidRPr="00527663">
        <w:rPr>
          <w:b w:val="0"/>
          <w:color w:val="auto"/>
          <w:szCs w:val="28"/>
          <w:lang w:val="sv-SE"/>
        </w:rPr>
        <w:t xml:space="preserve">đối tượng </w:t>
      </w:r>
      <w:r w:rsidR="00653AA9">
        <w:rPr>
          <w:b w:val="0"/>
          <w:color w:val="auto"/>
          <w:szCs w:val="28"/>
          <w:lang w:val="sv-SE"/>
        </w:rPr>
        <w:t xml:space="preserve">hưởng trợ cấp </w:t>
      </w:r>
      <w:r w:rsidRPr="00527663">
        <w:rPr>
          <w:b w:val="0"/>
          <w:color w:val="auto"/>
          <w:szCs w:val="28"/>
          <w:lang w:val="sv-SE"/>
        </w:rPr>
        <w:lastRenderedPageBreak/>
        <w:t xml:space="preserve">xã hội và các đối tượng khác </w:t>
      </w:r>
      <w:r w:rsidR="00653AA9">
        <w:rPr>
          <w:b w:val="0"/>
          <w:color w:val="auto"/>
          <w:szCs w:val="28"/>
          <w:lang w:val="sv-SE"/>
        </w:rPr>
        <w:t xml:space="preserve">theo </w:t>
      </w:r>
      <w:r w:rsidRPr="00527663">
        <w:rPr>
          <w:b w:val="0"/>
          <w:color w:val="auto"/>
          <w:szCs w:val="28"/>
          <w:lang w:val="sv-SE"/>
        </w:rPr>
        <w:t>Luật BHYT lên tới 18 ngàn tỷ đồng</w:t>
      </w:r>
      <w:r w:rsidR="00653AA9">
        <w:rPr>
          <w:b w:val="0"/>
          <w:color w:val="auto"/>
          <w:szCs w:val="28"/>
          <w:lang w:val="sv-SE"/>
        </w:rPr>
        <w:t>/năm (năm 2015?)</w:t>
      </w:r>
      <w:r w:rsidRPr="00527663">
        <w:rPr>
          <w:b w:val="0"/>
          <w:color w:val="auto"/>
          <w:szCs w:val="28"/>
          <w:lang w:val="sv-SE"/>
        </w:rPr>
        <w:t xml:space="preserve">. </w:t>
      </w:r>
    </w:p>
    <w:p w:rsidR="004E0C2E" w:rsidRPr="00E41DAB" w:rsidRDefault="004E0C2E" w:rsidP="004E0C2E">
      <w:pPr>
        <w:tabs>
          <w:tab w:val="clear" w:pos="633"/>
          <w:tab w:val="clear" w:pos="727"/>
        </w:tabs>
        <w:spacing w:before="60" w:after="120" w:line="288" w:lineRule="auto"/>
        <w:ind w:left="0" w:firstLine="720"/>
        <w:rPr>
          <w:b w:val="0"/>
          <w:iCs/>
          <w:color w:val="auto"/>
          <w:szCs w:val="28"/>
          <w:lang w:val="sv-SE"/>
        </w:rPr>
      </w:pPr>
      <w:r>
        <w:rPr>
          <w:b w:val="0"/>
          <w:color w:val="auto"/>
          <w:szCs w:val="28"/>
          <w:lang w:val="vi-VN"/>
        </w:rPr>
        <w:t xml:space="preserve">Chính sách cấp thẻ bảo hiểm y tế miễn phí </w:t>
      </w:r>
      <w:r w:rsidR="00653AA9">
        <w:rPr>
          <w:b w:val="0"/>
          <w:color w:val="auto"/>
          <w:szCs w:val="28"/>
          <w:lang w:val="en-US"/>
        </w:rPr>
        <w:t xml:space="preserve">và hỗ trợ mua thẻ BHYT đóng góp to lớn trong </w:t>
      </w:r>
      <w:r w:rsidRPr="00B8430B">
        <w:rPr>
          <w:b w:val="0"/>
          <w:iCs/>
          <w:color w:val="auto"/>
          <w:szCs w:val="28"/>
          <w:lang w:val="sv-SE"/>
        </w:rPr>
        <w:t xml:space="preserve">lộ trình </w:t>
      </w:r>
      <w:r w:rsidR="00653AA9">
        <w:rPr>
          <w:b w:val="0"/>
          <w:iCs/>
          <w:color w:val="auto"/>
          <w:szCs w:val="28"/>
          <w:lang w:val="sv-SE"/>
        </w:rPr>
        <w:t xml:space="preserve">chung </w:t>
      </w:r>
      <w:r w:rsidRPr="00B8430B">
        <w:rPr>
          <w:b w:val="0"/>
          <w:iCs/>
          <w:color w:val="auto"/>
          <w:szCs w:val="28"/>
          <w:lang w:val="sv-SE"/>
        </w:rPr>
        <w:t>tiến tới bảo hiểm y tế toàn dân</w:t>
      </w:r>
      <w:r w:rsidR="001A4655">
        <w:rPr>
          <w:b w:val="0"/>
          <w:iCs/>
          <w:color w:val="auto"/>
          <w:szCs w:val="28"/>
          <w:lang w:val="sv-SE"/>
        </w:rPr>
        <w:t xml:space="preserve"> và có tác động </w:t>
      </w:r>
      <w:r w:rsidR="001A208D">
        <w:rPr>
          <w:b w:val="0"/>
          <w:iCs/>
          <w:color w:val="auto"/>
          <w:szCs w:val="28"/>
          <w:lang w:val="sv-SE"/>
        </w:rPr>
        <w:t xml:space="preserve">khá </w:t>
      </w:r>
      <w:r w:rsidR="001A4655">
        <w:rPr>
          <w:b w:val="0"/>
          <w:iCs/>
          <w:color w:val="auto"/>
          <w:szCs w:val="28"/>
          <w:lang w:val="sv-SE"/>
        </w:rPr>
        <w:t xml:space="preserve">tốt đến </w:t>
      </w:r>
      <w:r w:rsidR="001A208D">
        <w:rPr>
          <w:b w:val="0"/>
          <w:iCs/>
          <w:color w:val="auto"/>
          <w:szCs w:val="28"/>
          <w:lang w:val="sv-SE"/>
        </w:rPr>
        <w:t>giảm nghèo</w:t>
      </w:r>
      <w:r>
        <w:rPr>
          <w:b w:val="0"/>
          <w:iCs/>
          <w:color w:val="auto"/>
          <w:szCs w:val="28"/>
          <w:lang w:val="vi-VN"/>
        </w:rPr>
        <w:t xml:space="preserve">. </w:t>
      </w:r>
      <w:r w:rsidR="001A208D" w:rsidRPr="000E4620">
        <w:rPr>
          <w:b w:val="0"/>
        </w:rPr>
        <w:t xml:space="preserve">Mặc dù vây, tác động của BHYT trong việc phòng ngừa rơi vào hoặc lún sâu vào nghèo đói </w:t>
      </w:r>
      <w:r w:rsidR="001A208D">
        <w:rPr>
          <w:b w:val="0"/>
        </w:rPr>
        <w:t>chưa cao</w:t>
      </w:r>
      <w:r w:rsidR="001A208D" w:rsidRPr="000E4620">
        <w:rPr>
          <w:b w:val="0"/>
        </w:rPr>
        <w:t xml:space="preserve">. </w:t>
      </w:r>
      <w:r w:rsidR="001A208D">
        <w:rPr>
          <w:b w:val="0"/>
        </w:rPr>
        <w:t>Một</w:t>
      </w:r>
      <w:r w:rsidR="001A208D" w:rsidRPr="000E4620">
        <w:rPr>
          <w:b w:val="0"/>
        </w:rPr>
        <w:t xml:space="preserve"> nghiên cứu của Tổ chức y tế thế giới (WHO) cho thấy sự hạn chế của bảo hiểm y tế trong việc ngăn chặn tác động của chi tiêu</w:t>
      </w:r>
      <w:r w:rsidR="001A208D">
        <w:rPr>
          <w:b w:val="0"/>
        </w:rPr>
        <w:t xml:space="preserve"> y tế </w:t>
      </w:r>
      <w:r w:rsidR="001A208D" w:rsidRPr="000E4620">
        <w:rPr>
          <w:b w:val="0"/>
        </w:rPr>
        <w:t>“thảm họa” lên việc bần cùng hóa của các nhóm dân cư nghèo và c</w:t>
      </w:r>
      <w:r w:rsidR="001A208D">
        <w:rPr>
          <w:b w:val="0"/>
        </w:rPr>
        <w:t>ó</w:t>
      </w:r>
      <w:r w:rsidR="001A208D" w:rsidRPr="000E4620">
        <w:rPr>
          <w:b w:val="0"/>
        </w:rPr>
        <w:t xml:space="preserve"> thu nhập thấp</w:t>
      </w:r>
      <w:r w:rsidR="001A208D">
        <w:t>.</w:t>
      </w:r>
      <w:r w:rsidR="001A208D">
        <w:rPr>
          <w:b w:val="0"/>
          <w:iCs/>
          <w:color w:val="auto"/>
          <w:szCs w:val="28"/>
          <w:lang w:val="sv-SE"/>
        </w:rPr>
        <w:t xml:space="preserve"> Các nghiên cứu của NHTG và WHO cũng chỉ ra tỷ lệ bao phủ BHYT rất thấp trong nhóm cận nghèo và thu nhập trung bình thấp và điều này đã hạn chế tác động của BHYT trong việc hỗ trợ phòng ngừa các nhóm này </w:t>
      </w:r>
      <w:r w:rsidR="001A208D" w:rsidRPr="000E4620">
        <w:rPr>
          <w:b w:val="0"/>
        </w:rPr>
        <w:t>rơi vào nghèo đói</w:t>
      </w:r>
      <w:r w:rsidR="001A208D">
        <w:rPr>
          <w:b w:val="0"/>
        </w:rPr>
        <w:t xml:space="preserve">. </w:t>
      </w:r>
      <w:r w:rsidRPr="00E41DAB">
        <w:rPr>
          <w:b w:val="0"/>
          <w:iCs/>
          <w:color w:val="auto"/>
          <w:szCs w:val="28"/>
          <w:lang w:val="sv-SE"/>
        </w:rPr>
        <w:t xml:space="preserve">Nhưng danh mục thuốc không phải trả tiền rất ít và khi chữa bệnh phải sử dụng nhiều loại thuốc nằm ngoài danh mục. Do vậy người có thẻ bảo hiểm y tế phải chi một khoản tiền lớn vượt quá khả năng của các hộ gia đình nghèo và cận nghèo. </w:t>
      </w:r>
    </w:p>
    <w:p w:rsidR="004E0C2E" w:rsidRDefault="000E4620" w:rsidP="004E0C2E">
      <w:pPr>
        <w:tabs>
          <w:tab w:val="clear" w:pos="633"/>
          <w:tab w:val="clear" w:pos="727"/>
        </w:tabs>
        <w:spacing w:before="60" w:after="120" w:line="288" w:lineRule="auto"/>
        <w:ind w:left="0" w:firstLine="720"/>
        <w:rPr>
          <w:b w:val="0"/>
          <w:iCs/>
          <w:color w:val="auto"/>
          <w:szCs w:val="28"/>
          <w:lang w:val="vi-VN"/>
        </w:rPr>
      </w:pPr>
      <w:r>
        <w:rPr>
          <w:b w:val="0"/>
          <w:iCs/>
          <w:color w:val="auto"/>
          <w:szCs w:val="28"/>
          <w:lang w:val="en-US"/>
        </w:rPr>
        <w:t>Đ</w:t>
      </w:r>
      <w:r>
        <w:rPr>
          <w:b w:val="0"/>
          <w:iCs/>
          <w:color w:val="auto"/>
          <w:szCs w:val="28"/>
          <w:lang w:val="vi-VN"/>
        </w:rPr>
        <w:t>ể bảo đảm tiếp cận dịch vụ khám</w:t>
      </w:r>
      <w:r>
        <w:rPr>
          <w:b w:val="0"/>
          <w:iCs/>
          <w:color w:val="auto"/>
          <w:szCs w:val="28"/>
          <w:lang w:val="en-US"/>
        </w:rPr>
        <w:t xml:space="preserve"> và</w:t>
      </w:r>
      <w:r>
        <w:rPr>
          <w:b w:val="0"/>
          <w:iCs/>
          <w:color w:val="auto"/>
          <w:szCs w:val="28"/>
          <w:lang w:val="vi-VN"/>
        </w:rPr>
        <w:t xml:space="preserve"> chữa bệnh</w:t>
      </w:r>
      <w:r>
        <w:rPr>
          <w:b w:val="0"/>
          <w:iCs/>
          <w:color w:val="auto"/>
          <w:szCs w:val="28"/>
          <w:lang w:val="en-US"/>
        </w:rPr>
        <w:t>, n</w:t>
      </w:r>
      <w:r>
        <w:rPr>
          <w:b w:val="0"/>
          <w:iCs/>
          <w:color w:val="auto"/>
          <w:szCs w:val="28"/>
          <w:lang w:val="vi-VN"/>
        </w:rPr>
        <w:t xml:space="preserve">goài cấp thẻ bảo hiểm y tế, một số </w:t>
      </w:r>
      <w:r w:rsidR="004E0C2E">
        <w:rPr>
          <w:b w:val="0"/>
          <w:iCs/>
          <w:color w:val="auto"/>
          <w:szCs w:val="28"/>
          <w:lang w:val="vi-VN"/>
        </w:rPr>
        <w:t xml:space="preserve">đối tượng có hoàn cảnh khó khăn </w:t>
      </w:r>
      <w:r>
        <w:rPr>
          <w:b w:val="0"/>
          <w:iCs/>
          <w:color w:val="auto"/>
          <w:szCs w:val="28"/>
          <w:lang w:val="en-US"/>
        </w:rPr>
        <w:t>(</w:t>
      </w:r>
      <w:r w:rsidR="004E0C2E">
        <w:rPr>
          <w:b w:val="0"/>
          <w:iCs/>
          <w:color w:val="auto"/>
          <w:szCs w:val="28"/>
          <w:lang w:val="vi-VN"/>
        </w:rPr>
        <w:t>như người cao tuổi cô đơn, bệnh nhân nghèo ở vùng sâu vùng xa, người có hoàn cảnh khó khăn, người mắc bệnh hiểm nghèo</w:t>
      </w:r>
      <w:r>
        <w:rPr>
          <w:b w:val="0"/>
          <w:iCs/>
          <w:color w:val="auto"/>
          <w:szCs w:val="28"/>
          <w:lang w:val="en-US"/>
        </w:rPr>
        <w:t>)</w:t>
      </w:r>
      <w:r w:rsidR="004E0C2E">
        <w:rPr>
          <w:b w:val="0"/>
          <w:iCs/>
          <w:color w:val="auto"/>
          <w:szCs w:val="28"/>
          <w:lang w:val="vi-VN"/>
        </w:rPr>
        <w:t xml:space="preserve"> </w:t>
      </w:r>
      <w:r>
        <w:rPr>
          <w:b w:val="0"/>
          <w:iCs/>
          <w:color w:val="auto"/>
          <w:szCs w:val="28"/>
          <w:lang w:val="sv-SE"/>
        </w:rPr>
        <w:t xml:space="preserve">và người nhà </w:t>
      </w:r>
      <w:r w:rsidR="004E0C2E">
        <w:rPr>
          <w:b w:val="0"/>
          <w:iCs/>
          <w:color w:val="auto"/>
          <w:szCs w:val="28"/>
          <w:lang w:val="vi-VN"/>
        </w:rPr>
        <w:t xml:space="preserve">còn được hỗ trợ </w:t>
      </w:r>
      <w:r w:rsidR="004E0C2E" w:rsidRPr="00B8430B">
        <w:rPr>
          <w:b w:val="0"/>
          <w:iCs/>
          <w:color w:val="auto"/>
          <w:szCs w:val="28"/>
          <w:lang w:val="sv-SE"/>
        </w:rPr>
        <w:t>chi phí đi l</w:t>
      </w:r>
      <w:r w:rsidR="004E0C2E">
        <w:rPr>
          <w:b w:val="0"/>
          <w:iCs/>
          <w:color w:val="auto"/>
          <w:szCs w:val="28"/>
          <w:lang w:val="sv-SE"/>
        </w:rPr>
        <w:t>ại, ăn nghỉ trông coi bệnh nhân</w:t>
      </w:r>
      <w:r w:rsidR="004E0C2E">
        <w:rPr>
          <w:b w:val="0"/>
          <w:iCs/>
          <w:color w:val="auto"/>
          <w:szCs w:val="28"/>
          <w:lang w:val="vi-VN"/>
        </w:rPr>
        <w:t>. Những chế độ này thực hiện thông qua hỗ trợ tiền mặt trực tiếp cho đối tượng, hoặc giao chính quyền địa phương tổ chức phương tiện đưa đón bệnh nhân. Về bản chất</w:t>
      </w:r>
      <w:r w:rsidR="006C753B">
        <w:rPr>
          <w:b w:val="0"/>
          <w:iCs/>
          <w:color w:val="auto"/>
          <w:szCs w:val="28"/>
          <w:lang w:val="en-US"/>
        </w:rPr>
        <w:t xml:space="preserve">, </w:t>
      </w:r>
      <w:r w:rsidR="004E0C2E">
        <w:rPr>
          <w:b w:val="0"/>
          <w:iCs/>
          <w:color w:val="auto"/>
          <w:szCs w:val="28"/>
          <w:lang w:val="vi-VN"/>
        </w:rPr>
        <w:t xml:space="preserve">chính sách </w:t>
      </w:r>
      <w:r w:rsidR="006C753B">
        <w:rPr>
          <w:b w:val="0"/>
          <w:iCs/>
          <w:color w:val="auto"/>
          <w:szCs w:val="28"/>
          <w:lang w:val="en-US"/>
        </w:rPr>
        <w:t xml:space="preserve">này </w:t>
      </w:r>
      <w:r w:rsidR="004E0C2E">
        <w:rPr>
          <w:b w:val="0"/>
          <w:iCs/>
          <w:color w:val="auto"/>
          <w:szCs w:val="28"/>
          <w:lang w:val="vi-VN"/>
        </w:rPr>
        <w:t>gần giống với chính sách trợ giúp xã hội</w:t>
      </w:r>
      <w:r>
        <w:rPr>
          <w:b w:val="0"/>
          <w:iCs/>
          <w:color w:val="auto"/>
          <w:szCs w:val="28"/>
          <w:lang w:val="en-US"/>
        </w:rPr>
        <w:t xml:space="preserve"> (chăm sóc xã hội</w:t>
      </w:r>
      <w:r w:rsidR="00F30AEC">
        <w:rPr>
          <w:b w:val="0"/>
          <w:iCs/>
          <w:color w:val="auto"/>
          <w:szCs w:val="28"/>
          <w:lang w:val="en-US"/>
        </w:rPr>
        <w:t xml:space="preserve"> hoặc trợ cấp tiền mặt</w:t>
      </w:r>
      <w:r>
        <w:rPr>
          <w:b w:val="0"/>
          <w:iCs/>
          <w:color w:val="auto"/>
          <w:szCs w:val="28"/>
          <w:lang w:val="en-US"/>
        </w:rPr>
        <w:t>)</w:t>
      </w:r>
      <w:r w:rsidR="004E0C2E">
        <w:rPr>
          <w:b w:val="0"/>
          <w:iCs/>
          <w:color w:val="auto"/>
          <w:szCs w:val="28"/>
          <w:lang w:val="vi-VN"/>
        </w:rPr>
        <w:t xml:space="preserve">. Tuy nhiên, </w:t>
      </w:r>
      <w:r w:rsidR="00F30AEC">
        <w:rPr>
          <w:b w:val="0"/>
          <w:iCs/>
          <w:color w:val="auto"/>
          <w:szCs w:val="28"/>
          <w:lang w:val="en-US"/>
        </w:rPr>
        <w:t xml:space="preserve">do tính chất không thường xuyên và mức trợ cấp quá thấp, và với việc </w:t>
      </w:r>
      <w:r w:rsidR="004E0C2E">
        <w:rPr>
          <w:b w:val="0"/>
          <w:iCs/>
          <w:color w:val="auto"/>
          <w:szCs w:val="28"/>
          <w:lang w:val="vi-VN"/>
        </w:rPr>
        <w:t xml:space="preserve">tổ chức thực hiện giao </w:t>
      </w:r>
      <w:r w:rsidR="00F30AEC">
        <w:rPr>
          <w:b w:val="0"/>
          <w:iCs/>
          <w:color w:val="auto"/>
          <w:szCs w:val="28"/>
          <w:lang w:val="en-US"/>
        </w:rPr>
        <w:t xml:space="preserve">cho </w:t>
      </w:r>
      <w:r w:rsidR="004E0C2E">
        <w:rPr>
          <w:b w:val="0"/>
          <w:iCs/>
          <w:color w:val="auto"/>
          <w:szCs w:val="28"/>
          <w:lang w:val="vi-VN"/>
        </w:rPr>
        <w:t>ngành y tế hoặc chính quyền địa phương</w:t>
      </w:r>
      <w:r w:rsidR="00F30AEC">
        <w:rPr>
          <w:b w:val="0"/>
          <w:iCs/>
          <w:color w:val="auto"/>
          <w:szCs w:val="28"/>
          <w:lang w:val="en-US"/>
        </w:rPr>
        <w:t xml:space="preserve"> với </w:t>
      </w:r>
      <w:r w:rsidR="004E0C2E">
        <w:rPr>
          <w:b w:val="0"/>
          <w:iCs/>
          <w:color w:val="auto"/>
          <w:szCs w:val="28"/>
          <w:lang w:val="vi-VN"/>
        </w:rPr>
        <w:t>quy trình nghiệp vụ</w:t>
      </w:r>
      <w:r w:rsidR="00F30AEC">
        <w:rPr>
          <w:b w:val="0"/>
          <w:iCs/>
          <w:color w:val="auto"/>
          <w:szCs w:val="28"/>
          <w:lang w:val="en-US"/>
        </w:rPr>
        <w:t xml:space="preserve"> và</w:t>
      </w:r>
      <w:r w:rsidR="004E0C2E">
        <w:rPr>
          <w:b w:val="0"/>
          <w:iCs/>
          <w:color w:val="auto"/>
          <w:szCs w:val="28"/>
          <w:lang w:val="vi-VN"/>
        </w:rPr>
        <w:t xml:space="preserve"> thủ tục tương đối phức tạp</w:t>
      </w:r>
      <w:r w:rsidR="00F30AEC">
        <w:rPr>
          <w:b w:val="0"/>
          <w:iCs/>
          <w:color w:val="auto"/>
          <w:szCs w:val="28"/>
          <w:lang w:val="en-US"/>
        </w:rPr>
        <w:t>, chính sách này đã tỏ ra thiếu hiệu quả, manh mún và thiếu tính hệ thống</w:t>
      </w:r>
      <w:r w:rsidR="004E0C2E">
        <w:rPr>
          <w:b w:val="0"/>
          <w:iCs/>
          <w:color w:val="auto"/>
          <w:szCs w:val="28"/>
          <w:lang w:val="vi-VN"/>
        </w:rPr>
        <w:t xml:space="preserve">. </w:t>
      </w:r>
    </w:p>
    <w:p w:rsidR="004E0C2E" w:rsidRDefault="004170C8" w:rsidP="004E0C2E">
      <w:pPr>
        <w:tabs>
          <w:tab w:val="clear" w:pos="633"/>
          <w:tab w:val="clear" w:pos="727"/>
        </w:tabs>
        <w:spacing w:before="60" w:after="120" w:line="288" w:lineRule="auto"/>
        <w:ind w:left="0" w:firstLine="720"/>
        <w:rPr>
          <w:i/>
          <w:lang w:val="vi-VN"/>
        </w:rPr>
      </w:pPr>
      <w:r>
        <w:rPr>
          <w:i/>
          <w:lang w:val="en-US"/>
        </w:rPr>
        <w:t>2</w:t>
      </w:r>
      <w:r w:rsidR="004E0C2E" w:rsidRPr="00FA02EF">
        <w:rPr>
          <w:i/>
          <w:lang w:val="vi-VN"/>
        </w:rPr>
        <w:t>.3.</w:t>
      </w:r>
      <w:r w:rsidR="004E0C2E" w:rsidRPr="00FA02EF">
        <w:rPr>
          <w:i/>
          <w:lang w:val="nl-NL"/>
        </w:rPr>
        <w:t xml:space="preserve"> C</w:t>
      </w:r>
      <w:r w:rsidR="00FF5443">
        <w:rPr>
          <w:i/>
          <w:lang w:val="nl-NL"/>
        </w:rPr>
        <w:t>ác c</w:t>
      </w:r>
      <w:r w:rsidR="004E0C2E" w:rsidRPr="00FA02EF">
        <w:rPr>
          <w:i/>
          <w:lang w:val="nl-NL"/>
        </w:rPr>
        <w:t xml:space="preserve">hính sách </w:t>
      </w:r>
      <w:r w:rsidR="004E0C2E">
        <w:rPr>
          <w:i/>
          <w:lang w:val="vi-VN"/>
        </w:rPr>
        <w:t>hỗ trợ giáo  dục</w:t>
      </w:r>
    </w:p>
    <w:p w:rsidR="004E0C2E" w:rsidRPr="00FA02EF" w:rsidRDefault="004E0C2E" w:rsidP="004E0C2E">
      <w:pPr>
        <w:tabs>
          <w:tab w:val="clear" w:pos="633"/>
          <w:tab w:val="clear" w:pos="727"/>
        </w:tabs>
        <w:spacing w:before="60" w:after="120" w:line="288" w:lineRule="auto"/>
        <w:ind w:left="0" w:firstLine="720"/>
        <w:rPr>
          <w:b w:val="0"/>
          <w:i/>
          <w:lang w:val="nl-NL"/>
        </w:rPr>
      </w:pPr>
      <w:r w:rsidRPr="00FA02EF">
        <w:rPr>
          <w:b w:val="0"/>
          <w:i/>
          <w:lang w:val="vi-VN"/>
        </w:rPr>
        <w:t>- M</w:t>
      </w:r>
      <w:r w:rsidRPr="00FA02EF">
        <w:rPr>
          <w:b w:val="0"/>
          <w:i/>
          <w:lang w:val="nl-NL"/>
        </w:rPr>
        <w:t xml:space="preserve">iễn giảm học phí, hỗ trợ chi phí học tập cho học sinh, sinh viên  </w:t>
      </w:r>
    </w:p>
    <w:p w:rsidR="00F8434B" w:rsidRDefault="004E0C2E" w:rsidP="00F8434B">
      <w:pPr>
        <w:pStyle w:val="BodyTextIndent"/>
        <w:spacing w:before="60" w:line="288" w:lineRule="auto"/>
        <w:ind w:left="0" w:firstLine="720"/>
        <w:jc w:val="both"/>
        <w:rPr>
          <w:rFonts w:ascii="Times New Roman" w:hAnsi="Times New Roman"/>
          <w:lang w:val="nl-NL"/>
        </w:rPr>
      </w:pPr>
      <w:r w:rsidRPr="00B8430B">
        <w:rPr>
          <w:rFonts w:ascii="Times New Roman" w:hAnsi="Times New Roman"/>
          <w:lang w:val="nl-NL"/>
        </w:rPr>
        <w:t>Nghị định số 49/2010/NĐ-CP</w:t>
      </w:r>
      <w:r>
        <w:rPr>
          <w:rFonts w:ascii="Times New Roman" w:hAnsi="Times New Roman"/>
          <w:lang w:val="nl-NL"/>
        </w:rPr>
        <w:t>,</w:t>
      </w:r>
      <w:r w:rsidRPr="00B8430B">
        <w:rPr>
          <w:rFonts w:ascii="Times New Roman" w:hAnsi="Times New Roman"/>
          <w:lang w:val="nl-NL"/>
        </w:rPr>
        <w:t xml:space="preserve"> ngày 14 tháng 5 năm 2010</w:t>
      </w:r>
      <w:r w:rsidRPr="00B8430B">
        <w:rPr>
          <w:rStyle w:val="apple-converted-space"/>
          <w:rFonts w:ascii="Arial" w:hAnsi="Arial" w:cs="Arial"/>
          <w:lang w:val="nl-NL"/>
        </w:rPr>
        <w:t> </w:t>
      </w:r>
      <w:r w:rsidRPr="00B8430B">
        <w:rPr>
          <w:rFonts w:ascii="Times New Roman" w:hAnsi="Times New Roman"/>
          <w:lang w:val="nl-NL"/>
        </w:rPr>
        <w:t xml:space="preserve">quy định miễn giảm học phí, hỗ trợ chi phí học tập và cơ chế thu, sử dụng học phí đối với cơ sở giáo dục thuộc hệ thống giáo dục quốc dân từ năm học 2010 </w:t>
      </w:r>
      <w:r w:rsidR="00F30AEC">
        <w:rPr>
          <w:rFonts w:ascii="Times New Roman" w:hAnsi="Times New Roman"/>
          <w:lang w:val="nl-NL"/>
        </w:rPr>
        <w:t>–</w:t>
      </w:r>
      <w:r w:rsidRPr="00B8430B">
        <w:rPr>
          <w:rFonts w:ascii="Times New Roman" w:hAnsi="Times New Roman"/>
          <w:lang w:val="nl-NL"/>
        </w:rPr>
        <w:t xml:space="preserve"> 2011</w:t>
      </w:r>
      <w:r w:rsidR="00F30AEC">
        <w:rPr>
          <w:rFonts w:ascii="Times New Roman" w:hAnsi="Times New Roman"/>
          <w:lang w:val="nl-NL"/>
        </w:rPr>
        <w:t>;</w:t>
      </w:r>
      <w:r w:rsidRPr="00B8430B">
        <w:rPr>
          <w:rFonts w:ascii="Times New Roman" w:hAnsi="Times New Roman"/>
          <w:lang w:val="nl-NL"/>
        </w:rPr>
        <w:t xml:space="preserve"> đến năm học 2014 </w:t>
      </w:r>
      <w:r>
        <w:rPr>
          <w:rFonts w:ascii="Times New Roman" w:hAnsi="Times New Roman"/>
          <w:lang w:val="nl-NL"/>
        </w:rPr>
        <w:t>-</w:t>
      </w:r>
      <w:r w:rsidRPr="00B8430B">
        <w:rPr>
          <w:rFonts w:ascii="Times New Roman" w:hAnsi="Times New Roman"/>
          <w:lang w:val="nl-NL"/>
        </w:rPr>
        <w:t xml:space="preserve"> 2015</w:t>
      </w:r>
      <w:r>
        <w:rPr>
          <w:rFonts w:ascii="Times New Roman" w:hAnsi="Times New Roman"/>
          <w:lang w:val="nl-NL"/>
        </w:rPr>
        <w:t xml:space="preserve"> thì trẻ học mẫu giáo, h</w:t>
      </w:r>
      <w:r w:rsidRPr="00B8430B">
        <w:rPr>
          <w:rFonts w:ascii="Times New Roman" w:hAnsi="Times New Roman"/>
          <w:lang w:val="nl-NL"/>
        </w:rPr>
        <w:t xml:space="preserve">ọc sinh tiểu học; học sinh, sinh viên </w:t>
      </w:r>
      <w:r>
        <w:rPr>
          <w:rFonts w:ascii="Times New Roman" w:hAnsi="Times New Roman"/>
          <w:lang w:val="nl-NL"/>
        </w:rPr>
        <w:t>tùy theo điều kiện cụ thể về hoàn cảnh gia đình, vùng kinh tế khó khăn, miền núi, hải đảo được miễn, giảm học phí.</w:t>
      </w:r>
    </w:p>
    <w:p w:rsidR="004E0C2E" w:rsidRPr="00F8434B" w:rsidRDefault="00F8434B" w:rsidP="00F8434B">
      <w:pPr>
        <w:pStyle w:val="BodyTextIndent"/>
        <w:spacing w:before="60" w:line="288" w:lineRule="auto"/>
        <w:ind w:left="0" w:firstLine="720"/>
        <w:jc w:val="both"/>
        <w:rPr>
          <w:rFonts w:ascii="Times New Roman" w:hAnsi="Times New Roman"/>
          <w:i/>
          <w:lang w:val="nl-NL"/>
        </w:rPr>
      </w:pPr>
      <w:r w:rsidRPr="00F8434B">
        <w:rPr>
          <w:rFonts w:ascii="Times New Roman" w:hAnsi="Times New Roman"/>
          <w:lang w:val="nl-NL"/>
        </w:rPr>
        <w:lastRenderedPageBreak/>
        <w:t xml:space="preserve">- </w:t>
      </w:r>
      <w:r w:rsidR="004E0C2E" w:rsidRPr="00F8434B">
        <w:rPr>
          <w:rFonts w:ascii="Times New Roman" w:hAnsi="Times New Roman"/>
          <w:i/>
          <w:lang w:val="vi-VN"/>
        </w:rPr>
        <w:t>H</w:t>
      </w:r>
      <w:r w:rsidR="004E0C2E" w:rsidRPr="00F8434B">
        <w:rPr>
          <w:rFonts w:ascii="Times New Roman" w:hAnsi="Times New Roman"/>
          <w:i/>
          <w:lang w:val="nl-NL"/>
        </w:rPr>
        <w:t xml:space="preserve">ọc bổng, </w:t>
      </w:r>
      <w:r w:rsidR="004E0C2E" w:rsidRPr="00F8434B">
        <w:rPr>
          <w:rFonts w:ascii="Times New Roman" w:hAnsi="Times New Roman"/>
          <w:i/>
          <w:lang w:val="vi-VN"/>
        </w:rPr>
        <w:t xml:space="preserve">trợ cấp xã hội, trợ cấp khó khăn, </w:t>
      </w:r>
      <w:r w:rsidR="004E0C2E" w:rsidRPr="00F8434B">
        <w:rPr>
          <w:rFonts w:ascii="Times New Roman" w:hAnsi="Times New Roman"/>
          <w:i/>
          <w:lang w:val="nl-NL"/>
        </w:rPr>
        <w:t>ăn trưa tại trường cho trẻ em, học sinh, sinh viên có hoàn cảnh khó khăn</w:t>
      </w:r>
    </w:p>
    <w:p w:rsidR="004E0C2E" w:rsidRDefault="004E0C2E" w:rsidP="004E0C2E">
      <w:pPr>
        <w:spacing w:before="60" w:after="120" w:line="288" w:lineRule="auto"/>
        <w:ind w:left="0" w:firstLine="720"/>
        <w:rPr>
          <w:b w:val="0"/>
          <w:color w:val="auto"/>
          <w:szCs w:val="28"/>
          <w:lang w:val="nl-NL"/>
        </w:rPr>
      </w:pPr>
      <w:r>
        <w:rPr>
          <w:b w:val="0"/>
          <w:color w:val="auto"/>
          <w:szCs w:val="28"/>
          <w:lang w:val="nl-NL"/>
        </w:rPr>
        <w:t>Theo quy định tại Quyết định số</w:t>
      </w:r>
      <w:r w:rsidRPr="00AA2E99">
        <w:rPr>
          <w:b w:val="0"/>
          <w:color w:val="auto"/>
          <w:szCs w:val="28"/>
          <w:lang w:val="nl-NL"/>
        </w:rPr>
        <w:t xml:space="preserve"> 239/QĐ-TTg</w:t>
      </w:r>
      <w:r>
        <w:rPr>
          <w:b w:val="0"/>
          <w:color w:val="auto"/>
          <w:szCs w:val="28"/>
          <w:lang w:val="nl-NL"/>
        </w:rPr>
        <w:t>,</w:t>
      </w:r>
      <w:r w:rsidRPr="00AA2E99">
        <w:rPr>
          <w:b w:val="0"/>
          <w:color w:val="auto"/>
          <w:szCs w:val="28"/>
          <w:lang w:val="nl-NL"/>
        </w:rPr>
        <w:t xml:space="preserve"> ngày 09 tháng 02 năm 2010 về phê duyệt Đề án Phổ cập giáo dục mầm non cho trẻ em năm tuổi giai đoạn 2010</w:t>
      </w:r>
      <w:r>
        <w:rPr>
          <w:b w:val="0"/>
          <w:color w:val="auto"/>
          <w:szCs w:val="28"/>
          <w:lang w:val="nl-NL"/>
        </w:rPr>
        <w:t xml:space="preserve">- </w:t>
      </w:r>
      <w:r w:rsidRPr="00AA2E99">
        <w:rPr>
          <w:b w:val="0"/>
          <w:color w:val="auto"/>
          <w:szCs w:val="28"/>
          <w:lang w:val="nl-NL"/>
        </w:rPr>
        <w:t>2015</w:t>
      </w:r>
      <w:r>
        <w:rPr>
          <w:b w:val="0"/>
          <w:color w:val="auto"/>
          <w:szCs w:val="28"/>
          <w:lang w:val="nl-NL"/>
        </w:rPr>
        <w:t>;</w:t>
      </w:r>
      <w:r w:rsidRPr="00500626">
        <w:rPr>
          <w:b w:val="0"/>
          <w:color w:val="auto"/>
          <w:szCs w:val="28"/>
          <w:lang w:val="nl-NL"/>
        </w:rPr>
        <w:t xml:space="preserve"> </w:t>
      </w:r>
      <w:r w:rsidRPr="00B8430B">
        <w:rPr>
          <w:b w:val="0"/>
          <w:color w:val="auto"/>
          <w:szCs w:val="28"/>
          <w:lang w:val="nl-NL"/>
        </w:rPr>
        <w:t>Quyết định số 2123/QĐ-TTg ngày 22 tháng 11 năm 2010 của Thủ tướng Chính phủ phê duyệt Đề án phát triển giáo dục đối với các dân tộc rất ít người giai đoạn 2010 - 2015 trẻ năm tuổi</w:t>
      </w:r>
      <w:r w:rsidRPr="00B8430B">
        <w:rPr>
          <w:b w:val="0"/>
          <w:i/>
          <w:iCs/>
          <w:color w:val="auto"/>
          <w:szCs w:val="28"/>
          <w:lang w:val="nl-NL"/>
        </w:rPr>
        <w:t> </w:t>
      </w:r>
      <w:r w:rsidRPr="00B8430B">
        <w:rPr>
          <w:b w:val="0"/>
          <w:color w:val="auto"/>
          <w:szCs w:val="28"/>
          <w:lang w:val="nl-NL"/>
        </w:rPr>
        <w:t>ở các cơ sở giáo dục mầm non có cha mẹ thư</w:t>
      </w:r>
      <w:r w:rsidRPr="00B8430B">
        <w:rPr>
          <w:b w:val="0"/>
          <w:color w:val="auto"/>
          <w:szCs w:val="28"/>
          <w:lang w:val="nl-NL"/>
        </w:rPr>
        <w:softHyphen/>
        <w:t>ờng trú tại các xã biên giới, núi cao, hải đảo và các xã có điều kiện kinh tế - xã hội đặc biệt khó khăn; mồ côi cả cha lẫn mẹ không nơi n</w:t>
      </w:r>
      <w:r w:rsidRPr="00B8430B">
        <w:rPr>
          <w:b w:val="0"/>
          <w:color w:val="auto"/>
          <w:szCs w:val="28"/>
          <w:lang w:val="nl-NL"/>
        </w:rPr>
        <w:softHyphen/>
        <w:t xml:space="preserve">ương tựa hoặc bị khuyết tật có khó khăn về kinh tế; cha mẹ thuộc diện hộ nghèo </w:t>
      </w:r>
      <w:r>
        <w:rPr>
          <w:b w:val="0"/>
          <w:color w:val="auto"/>
          <w:szCs w:val="28"/>
          <w:lang w:val="nl-NL"/>
        </w:rPr>
        <w:t>được hỗ trợ</w:t>
      </w:r>
      <w:r w:rsidRPr="00B8430B">
        <w:rPr>
          <w:b w:val="0"/>
          <w:color w:val="auto"/>
          <w:szCs w:val="28"/>
          <w:lang w:val="nl-NL"/>
        </w:rPr>
        <w:t xml:space="preserve"> 120 nghìn đồng/tháng (một năm học 9 tháng) để duy trì bữa ăn trưa tại trường; trẻ em có hoàn cảnh khó khăn học tại các trường mầm non tư thục được nhà nước hỗ trợ một phần học phí, nhằm tăng tỷ lệ huy động trẻ đến tr</w:t>
      </w:r>
      <w:r>
        <w:rPr>
          <w:b w:val="0"/>
          <w:color w:val="auto"/>
          <w:szCs w:val="28"/>
          <w:lang w:val="nl-NL"/>
        </w:rPr>
        <w:t>ường.</w:t>
      </w:r>
    </w:p>
    <w:p w:rsidR="004E0C2E" w:rsidRPr="006353A9" w:rsidRDefault="004E0C2E" w:rsidP="004E0C2E">
      <w:pPr>
        <w:spacing w:before="60" w:after="120" w:line="288" w:lineRule="auto"/>
        <w:ind w:left="0" w:firstLine="720"/>
        <w:rPr>
          <w:b w:val="0"/>
          <w:color w:val="auto"/>
          <w:szCs w:val="28"/>
        </w:rPr>
      </w:pPr>
      <w:r w:rsidRPr="00B8430B">
        <w:rPr>
          <w:b w:val="0"/>
          <w:color w:val="auto"/>
          <w:szCs w:val="28"/>
          <w:lang w:val="nl-NL"/>
        </w:rPr>
        <w:tab/>
      </w:r>
      <w:r>
        <w:rPr>
          <w:b w:val="0"/>
          <w:color w:val="auto"/>
          <w:szCs w:val="28"/>
          <w:lang w:val="nl-NL"/>
        </w:rPr>
        <w:t xml:space="preserve">Theo </w:t>
      </w:r>
      <w:r w:rsidRPr="00500626">
        <w:rPr>
          <w:b w:val="0"/>
          <w:iCs/>
          <w:color w:val="auto"/>
          <w:szCs w:val="28"/>
          <w:lang w:val="pt-BR"/>
        </w:rPr>
        <w:t>Quyết định số 82/2006/QĐ-TTg</w:t>
      </w:r>
      <w:r>
        <w:rPr>
          <w:b w:val="0"/>
          <w:iCs/>
          <w:color w:val="auto"/>
          <w:szCs w:val="28"/>
          <w:lang w:val="pt-BR"/>
        </w:rPr>
        <w:t>,</w:t>
      </w:r>
      <w:r w:rsidRPr="00500626">
        <w:rPr>
          <w:b w:val="0"/>
          <w:iCs/>
          <w:color w:val="auto"/>
          <w:szCs w:val="28"/>
          <w:lang w:val="pt-BR"/>
        </w:rPr>
        <w:t xml:space="preserve"> ngày 14/4/2006 của Thủ tướng Chính phủ và </w:t>
      </w:r>
      <w:r w:rsidRPr="00500626">
        <w:rPr>
          <w:b w:val="0"/>
          <w:color w:val="auto"/>
          <w:szCs w:val="28"/>
        </w:rPr>
        <w:t>Quyết định số 85/2010/QĐ-TTg</w:t>
      </w:r>
      <w:r>
        <w:rPr>
          <w:b w:val="0"/>
          <w:color w:val="auto"/>
          <w:szCs w:val="28"/>
        </w:rPr>
        <w:t>,</w:t>
      </w:r>
      <w:r w:rsidRPr="00500626">
        <w:rPr>
          <w:b w:val="0"/>
          <w:color w:val="auto"/>
          <w:szCs w:val="28"/>
        </w:rPr>
        <w:t xml:space="preserve"> </w:t>
      </w:r>
      <w:r>
        <w:rPr>
          <w:b w:val="0"/>
          <w:color w:val="auto"/>
          <w:szCs w:val="28"/>
        </w:rPr>
        <w:t>n</w:t>
      </w:r>
      <w:r w:rsidRPr="00500626">
        <w:rPr>
          <w:b w:val="0"/>
          <w:color w:val="auto"/>
          <w:szCs w:val="28"/>
        </w:rPr>
        <w:t>gày 21</w:t>
      </w:r>
      <w:r>
        <w:rPr>
          <w:b w:val="0"/>
          <w:color w:val="auto"/>
          <w:szCs w:val="28"/>
        </w:rPr>
        <w:t>/</w:t>
      </w:r>
      <w:r w:rsidRPr="00500626">
        <w:rPr>
          <w:b w:val="0"/>
          <w:color w:val="auto"/>
          <w:szCs w:val="28"/>
        </w:rPr>
        <w:t>12</w:t>
      </w:r>
      <w:r>
        <w:rPr>
          <w:b w:val="0"/>
          <w:color w:val="auto"/>
          <w:szCs w:val="28"/>
        </w:rPr>
        <w:t>/</w:t>
      </w:r>
      <w:r w:rsidRPr="00500626">
        <w:rPr>
          <w:b w:val="0"/>
          <w:color w:val="auto"/>
          <w:szCs w:val="28"/>
        </w:rPr>
        <w:t>2010 về một s</w:t>
      </w:r>
      <w:r>
        <w:rPr>
          <w:b w:val="0"/>
          <w:color w:val="auto"/>
          <w:szCs w:val="28"/>
        </w:rPr>
        <w:t>ố</w:t>
      </w:r>
      <w:r w:rsidRPr="00500626">
        <w:rPr>
          <w:b w:val="0"/>
          <w:color w:val="auto"/>
          <w:szCs w:val="28"/>
        </w:rPr>
        <w:t xml:space="preserve"> chính sách hỗ trợ học sinh bán trú và trường phổ thông dân tộc bán trú</w:t>
      </w:r>
      <w:r>
        <w:rPr>
          <w:b w:val="0"/>
          <w:color w:val="auto"/>
          <w:szCs w:val="28"/>
        </w:rPr>
        <w:t xml:space="preserve"> thì h</w:t>
      </w:r>
      <w:r w:rsidRPr="00B8430B">
        <w:rPr>
          <w:b w:val="0"/>
          <w:iCs/>
          <w:color w:val="auto"/>
          <w:szCs w:val="28"/>
          <w:lang w:val="pt-BR"/>
        </w:rPr>
        <w:t>ọc sinh trường PTDTNT được cấp học bổng bằng</w:t>
      </w:r>
      <w:r>
        <w:rPr>
          <w:b w:val="0"/>
          <w:iCs/>
          <w:color w:val="auto"/>
          <w:szCs w:val="28"/>
          <w:lang w:val="pt-BR"/>
        </w:rPr>
        <w:t xml:space="preserve"> </w:t>
      </w:r>
      <w:r w:rsidRPr="00B8430B">
        <w:rPr>
          <w:b w:val="0"/>
          <w:iCs/>
          <w:color w:val="auto"/>
          <w:szCs w:val="28"/>
          <w:lang w:val="pt-BR"/>
        </w:rPr>
        <w:t>80% mức lương tối thiểu, t</w:t>
      </w:r>
      <w:r w:rsidRPr="00B8430B">
        <w:rPr>
          <w:b w:val="0"/>
          <w:color w:val="auto"/>
          <w:szCs w:val="28"/>
        </w:rPr>
        <w:t>rong đó quy định mức hỗ trợ cho học sinh bán trú: “</w:t>
      </w:r>
      <w:r>
        <w:rPr>
          <w:b w:val="0"/>
          <w:color w:val="auto"/>
          <w:szCs w:val="28"/>
        </w:rPr>
        <w:t>h</w:t>
      </w:r>
      <w:r w:rsidRPr="00B8430B">
        <w:rPr>
          <w:b w:val="0"/>
          <w:color w:val="auto"/>
          <w:szCs w:val="28"/>
        </w:rPr>
        <w:t xml:space="preserve">ỗ trợ tiền ăn: học sinh bán trú, mỗi tháng được hỗ trợ bằng 40% mức lương tối thiểu chung và được hưởng không quá 9 tháng/năm học/học sinh; </w:t>
      </w:r>
      <w:r>
        <w:rPr>
          <w:b w:val="0"/>
          <w:color w:val="auto"/>
          <w:szCs w:val="28"/>
        </w:rPr>
        <w:t>h</w:t>
      </w:r>
      <w:r w:rsidRPr="00B8430B">
        <w:rPr>
          <w:b w:val="0"/>
          <w:color w:val="auto"/>
          <w:szCs w:val="28"/>
        </w:rPr>
        <w:t>ỗ trợ nhà ở: học sinh bán trú được ở trong khu bán trú của nhà trường; đối với những học sinh phải tự lo chỗ ở, mỗi tháng được hỗ trợ bằng 10% mức lương tối thiểu chung và được hưởng khô</w:t>
      </w:r>
      <w:r>
        <w:rPr>
          <w:b w:val="0"/>
          <w:color w:val="auto"/>
          <w:szCs w:val="28"/>
        </w:rPr>
        <w:t>ng quá 9 tháng/năm học/học sinh”.</w:t>
      </w:r>
    </w:p>
    <w:p w:rsidR="004E0C2E" w:rsidRPr="006353A9" w:rsidRDefault="004E0C2E" w:rsidP="004E0C2E">
      <w:pPr>
        <w:spacing w:before="60" w:after="120" w:line="288" w:lineRule="auto"/>
        <w:ind w:left="0" w:firstLine="720"/>
        <w:rPr>
          <w:b w:val="0"/>
          <w:iCs/>
          <w:color w:val="auto"/>
          <w:szCs w:val="28"/>
          <w:lang w:val="pt-BR"/>
        </w:rPr>
      </w:pPr>
      <w:r w:rsidRPr="00DC6492">
        <w:rPr>
          <w:b w:val="0"/>
          <w:iCs/>
          <w:color w:val="auto"/>
          <w:szCs w:val="28"/>
          <w:lang w:val="pt-BR"/>
        </w:rPr>
        <w:t>Theo quy định tại Quyết định số 12/2012/QĐ-TTg</w:t>
      </w:r>
      <w:r>
        <w:rPr>
          <w:b w:val="0"/>
          <w:iCs/>
          <w:color w:val="auto"/>
          <w:szCs w:val="28"/>
          <w:lang w:val="pt-BR"/>
        </w:rPr>
        <w:t>,</w:t>
      </w:r>
      <w:r w:rsidRPr="00DC6492">
        <w:rPr>
          <w:b w:val="0"/>
          <w:iCs/>
          <w:color w:val="auto"/>
          <w:szCs w:val="28"/>
          <w:lang w:val="pt-BR"/>
        </w:rPr>
        <w:t xml:space="preserve"> ngày 24 tháng 1 năm 2013 thì</w:t>
      </w:r>
      <w:r>
        <w:rPr>
          <w:b w:val="0"/>
          <w:i/>
          <w:iCs/>
          <w:color w:val="auto"/>
          <w:szCs w:val="28"/>
          <w:lang w:val="pt-BR"/>
        </w:rPr>
        <w:t xml:space="preserve"> </w:t>
      </w:r>
      <w:r w:rsidRPr="00B8430B">
        <w:rPr>
          <w:b w:val="0"/>
          <w:iCs/>
          <w:color w:val="auto"/>
          <w:szCs w:val="28"/>
          <w:lang w:val="pt-BR"/>
        </w:rPr>
        <w:t>học sinh trung học phổ thông ở các vùng có điều kiện kinh tế- xã hội đặc biệt khó khăn được hỗ trợ tiền ăn b</w:t>
      </w:r>
      <w:r>
        <w:rPr>
          <w:b w:val="0"/>
          <w:iCs/>
          <w:color w:val="auto"/>
          <w:szCs w:val="28"/>
          <w:lang w:val="pt-BR"/>
        </w:rPr>
        <w:t>ằ</w:t>
      </w:r>
      <w:r w:rsidRPr="00B8430B">
        <w:rPr>
          <w:b w:val="0"/>
          <w:iCs/>
          <w:color w:val="auto"/>
          <w:szCs w:val="28"/>
          <w:lang w:val="pt-BR"/>
        </w:rPr>
        <w:t xml:space="preserve">ng 40% tiền lương tối thiểu một tháng và không quá 9 tháng trong một năm; </w:t>
      </w:r>
      <w:r>
        <w:rPr>
          <w:b w:val="0"/>
          <w:iCs/>
          <w:color w:val="auto"/>
          <w:szCs w:val="28"/>
          <w:lang w:val="pt-BR"/>
        </w:rPr>
        <w:t>đ</w:t>
      </w:r>
      <w:r w:rsidRPr="00B8430B">
        <w:rPr>
          <w:b w:val="0"/>
          <w:iCs/>
          <w:color w:val="auto"/>
          <w:szCs w:val="28"/>
          <w:lang w:val="pt-BR"/>
        </w:rPr>
        <w:t xml:space="preserve">ối </w:t>
      </w:r>
      <w:r>
        <w:rPr>
          <w:b w:val="0"/>
          <w:iCs/>
          <w:color w:val="auto"/>
          <w:szCs w:val="28"/>
          <w:lang w:val="pt-BR"/>
        </w:rPr>
        <w:t xml:space="preserve">với học sinh phải tự túc chỗ ở </w:t>
      </w:r>
      <w:r w:rsidRPr="00B8430B">
        <w:rPr>
          <w:b w:val="0"/>
          <w:iCs/>
          <w:color w:val="auto"/>
          <w:szCs w:val="28"/>
          <w:lang w:val="pt-BR"/>
        </w:rPr>
        <w:t xml:space="preserve">được hỗ trợ hàng tháng bằng 10% tiền lương tối thiểu và </w:t>
      </w:r>
      <w:r>
        <w:rPr>
          <w:b w:val="0"/>
          <w:iCs/>
          <w:color w:val="auto"/>
          <w:szCs w:val="28"/>
          <w:lang w:val="pt-BR"/>
        </w:rPr>
        <w:t>không quá 9 tháng trong một năm.</w:t>
      </w:r>
    </w:p>
    <w:p w:rsidR="006C753B" w:rsidRDefault="006C753B" w:rsidP="006C753B">
      <w:pPr>
        <w:tabs>
          <w:tab w:val="clear" w:pos="633"/>
          <w:tab w:val="clear" w:pos="727"/>
        </w:tabs>
        <w:spacing w:before="60" w:after="120" w:line="288" w:lineRule="auto"/>
        <w:ind w:left="0" w:firstLine="720"/>
        <w:rPr>
          <w:b w:val="0"/>
          <w:color w:val="auto"/>
          <w:szCs w:val="28"/>
        </w:rPr>
      </w:pPr>
      <w:r w:rsidRPr="00B8430B">
        <w:rPr>
          <w:b w:val="0"/>
          <w:color w:val="auto"/>
          <w:szCs w:val="28"/>
        </w:rPr>
        <w:t>Theo các văn bản hiện hành</w:t>
      </w:r>
      <w:r>
        <w:rPr>
          <w:b w:val="0"/>
          <w:color w:val="auto"/>
          <w:szCs w:val="28"/>
        </w:rPr>
        <w:t>,</w:t>
      </w:r>
      <w:r w:rsidRPr="00B8430B">
        <w:rPr>
          <w:b w:val="0"/>
          <w:color w:val="auto"/>
          <w:szCs w:val="28"/>
        </w:rPr>
        <w:t xml:space="preserve"> Nhà nước chuyển đổi cơ chế miễn, giảm học phí sang thực hiện cấp bù học phí cho các cơ sở giáo dục mầm non và phổ thông công lập có đối tượng được miễn, giảm học phí theo số lượng người học thực tế và mức thu học phí. Cấp bù học phí (theo mức học phí của các trường công lập trong vùng) cho học sinh là con của người có công với nước, các đối tượng chính sách học mẫu giáo và phổ thông ngoài công lập. Cấp trực tiếp tiền hỗ trợ miễn, giảm học phí cho các đối tượng được miễn, giảm học phí học ở các cơ sở giáo dục nghề nghiệp và giáo dục đại học công lập để các đối tượng này đóng học phí </w:t>
      </w:r>
      <w:r w:rsidRPr="00B8430B">
        <w:rPr>
          <w:b w:val="0"/>
          <w:color w:val="auto"/>
          <w:szCs w:val="28"/>
        </w:rPr>
        <w:lastRenderedPageBreak/>
        <w:t>cho nhà trường; thực hiện hỗ trợ chi phí học tập trực tiếp cho các đối tượng trẻ em mẫu giáo và học sinh phổ thông thuộc hộ nghèo, mồ côi, hoặc ở vùng đặc biệt khó khăn với mức 70.000 đồng/học sinh/tháng để mu</w:t>
      </w:r>
      <w:r>
        <w:rPr>
          <w:b w:val="0"/>
          <w:color w:val="auto"/>
          <w:szCs w:val="28"/>
        </w:rPr>
        <w:t xml:space="preserve">a sách, vở và các đồ dùng khác </w:t>
      </w:r>
      <w:r w:rsidRPr="00B8430B">
        <w:rPr>
          <w:b w:val="0"/>
          <w:color w:val="auto"/>
          <w:szCs w:val="28"/>
        </w:rPr>
        <w:t>theo thời gian thực tế học và không quá 9 tháng/năm học.</w:t>
      </w:r>
    </w:p>
    <w:p w:rsidR="004E0C2E" w:rsidRPr="006353A9" w:rsidRDefault="004E0C2E" w:rsidP="004E0C2E">
      <w:pPr>
        <w:tabs>
          <w:tab w:val="clear" w:pos="633"/>
          <w:tab w:val="clear" w:pos="727"/>
        </w:tabs>
        <w:spacing w:before="60" w:after="120" w:line="288" w:lineRule="auto"/>
        <w:ind w:left="0" w:firstLine="720"/>
        <w:rPr>
          <w:b w:val="0"/>
          <w:color w:val="auto"/>
          <w:szCs w:val="28"/>
        </w:rPr>
      </w:pPr>
      <w:r w:rsidRPr="00B8430B">
        <w:rPr>
          <w:b w:val="0"/>
          <w:iCs/>
          <w:color w:val="auto"/>
          <w:szCs w:val="28"/>
          <w:lang w:val="pt-BR"/>
        </w:rPr>
        <w:t>N</w:t>
      </w:r>
      <w:r w:rsidR="006C753B">
        <w:rPr>
          <w:b w:val="0"/>
          <w:iCs/>
          <w:color w:val="auto"/>
          <w:szCs w:val="28"/>
          <w:lang w:val="pt-BR"/>
        </w:rPr>
        <w:t>goài các chính sách trên, n</w:t>
      </w:r>
      <w:r w:rsidRPr="00B8430B">
        <w:rPr>
          <w:b w:val="0"/>
          <w:iCs/>
          <w:color w:val="auto"/>
          <w:szCs w:val="28"/>
          <w:lang w:val="pt-BR"/>
        </w:rPr>
        <w:t>hà nước còn có chính sách đặc thù cho nhóm trẻ em khuyết tật bao gồm chính sách về giáo dục hoà nhập</w:t>
      </w:r>
      <w:r>
        <w:rPr>
          <w:b w:val="0"/>
          <w:iCs/>
          <w:color w:val="auto"/>
          <w:szCs w:val="28"/>
          <w:lang w:val="pt-BR"/>
        </w:rPr>
        <w:t>,</w:t>
      </w:r>
      <w:r w:rsidRPr="00B8430B">
        <w:rPr>
          <w:b w:val="0"/>
          <w:iCs/>
          <w:color w:val="auto"/>
          <w:szCs w:val="28"/>
          <w:lang w:val="pt-BR"/>
        </w:rPr>
        <w:t xml:space="preserve"> bán hoà nhập và giáo dục chuyên biệt, giáo dục </w:t>
      </w:r>
      <w:r>
        <w:rPr>
          <w:b w:val="0"/>
          <w:iCs/>
          <w:color w:val="auto"/>
          <w:szCs w:val="28"/>
          <w:lang w:val="pt-BR"/>
        </w:rPr>
        <w:t>năng khiếu.</w:t>
      </w:r>
      <w:r w:rsidRPr="00B8430B">
        <w:rPr>
          <w:b w:val="0"/>
          <w:iCs/>
          <w:color w:val="auto"/>
          <w:szCs w:val="28"/>
          <w:lang w:val="pt-BR"/>
        </w:rPr>
        <w:t xml:space="preserve"> </w:t>
      </w:r>
      <w:r w:rsidRPr="00B8430B">
        <w:rPr>
          <w:b w:val="0"/>
          <w:color w:val="auto"/>
          <w:szCs w:val="28"/>
        </w:rPr>
        <w:t>Bên cạnh chính sách hỗ trợ về giáo dục nhà nước cũng có chính sách hỗ trợ dạy nghề miễn phí cho người khuyết tật, trẻ em đủ 13 tuổi là đối tượng trợ giúp xã hội, học sinh dân tộc trong các trường nội trú và dạy nghề cho thanh niên nông thôn.</w:t>
      </w:r>
    </w:p>
    <w:p w:rsidR="004E0C2E" w:rsidRPr="006353A9" w:rsidRDefault="006C753B" w:rsidP="004E0C2E">
      <w:pPr>
        <w:tabs>
          <w:tab w:val="clear" w:pos="633"/>
          <w:tab w:val="clear" w:pos="727"/>
        </w:tabs>
        <w:spacing w:before="60" w:after="120" w:line="288" w:lineRule="auto"/>
        <w:ind w:left="0" w:firstLine="720"/>
        <w:rPr>
          <w:b w:val="0"/>
          <w:color w:val="auto"/>
          <w:szCs w:val="28"/>
        </w:rPr>
      </w:pPr>
      <w:r>
        <w:rPr>
          <w:b w:val="0"/>
          <w:iCs/>
          <w:color w:val="auto"/>
          <w:szCs w:val="28"/>
          <w:lang w:val="vi-VN"/>
        </w:rPr>
        <w:t xml:space="preserve">Về bản chất </w:t>
      </w:r>
      <w:r>
        <w:rPr>
          <w:b w:val="0"/>
          <w:iCs/>
          <w:color w:val="auto"/>
          <w:szCs w:val="28"/>
          <w:lang w:val="en-US"/>
        </w:rPr>
        <w:t xml:space="preserve">các </w:t>
      </w:r>
      <w:r>
        <w:rPr>
          <w:b w:val="0"/>
          <w:iCs/>
          <w:color w:val="auto"/>
          <w:szCs w:val="28"/>
          <w:lang w:val="vi-VN"/>
        </w:rPr>
        <w:t xml:space="preserve">chính sách </w:t>
      </w:r>
      <w:r>
        <w:rPr>
          <w:b w:val="0"/>
          <w:iCs/>
          <w:color w:val="auto"/>
          <w:szCs w:val="28"/>
          <w:lang w:val="en-US"/>
        </w:rPr>
        <w:t xml:space="preserve">hỗ trợ giáo dục </w:t>
      </w:r>
      <w:r>
        <w:rPr>
          <w:b w:val="0"/>
          <w:iCs/>
          <w:color w:val="auto"/>
          <w:szCs w:val="28"/>
          <w:lang w:val="vi-VN"/>
        </w:rPr>
        <w:t xml:space="preserve">gần giống với chính sách </w:t>
      </w:r>
      <w:r>
        <w:rPr>
          <w:b w:val="0"/>
          <w:iCs/>
          <w:color w:val="auto"/>
          <w:szCs w:val="28"/>
          <w:lang w:val="en-US"/>
        </w:rPr>
        <w:t xml:space="preserve">trợ cấp tiền mặt </w:t>
      </w:r>
      <w:r w:rsidRPr="00B8430B">
        <w:rPr>
          <w:b w:val="0"/>
          <w:color w:val="auto"/>
          <w:szCs w:val="28"/>
        </w:rPr>
        <w:t>có điều kiện</w:t>
      </w:r>
      <w:r w:rsidR="009D5EF5">
        <w:rPr>
          <w:b w:val="0"/>
          <w:color w:val="auto"/>
          <w:szCs w:val="28"/>
        </w:rPr>
        <w:t xml:space="preserve"> </w:t>
      </w:r>
      <w:r w:rsidR="009D5EF5">
        <w:rPr>
          <w:b w:val="0"/>
          <w:iCs/>
          <w:color w:val="auto"/>
          <w:szCs w:val="28"/>
          <w:lang w:val="en-US"/>
        </w:rPr>
        <w:t>cho các gia đình có trẻ em trong độ tuổi đi học</w:t>
      </w:r>
      <w:r w:rsidRPr="00B8430B">
        <w:rPr>
          <w:b w:val="0"/>
          <w:color w:val="auto"/>
          <w:szCs w:val="28"/>
        </w:rPr>
        <w:t xml:space="preserve">, một hình thức đã </w:t>
      </w:r>
      <w:r>
        <w:rPr>
          <w:b w:val="0"/>
          <w:color w:val="auto"/>
          <w:szCs w:val="28"/>
        </w:rPr>
        <w:t xml:space="preserve">được </w:t>
      </w:r>
      <w:r w:rsidRPr="00B8430B">
        <w:rPr>
          <w:b w:val="0"/>
          <w:color w:val="auto"/>
          <w:szCs w:val="28"/>
        </w:rPr>
        <w:t>áp dụng phổ biến và thành công tại nhiều nước trên thế giới, đặc biệt là những nước đang phát triển, nhằm thúc đẩy và duy trì tỷ lệ đến trường</w:t>
      </w:r>
      <w:r>
        <w:rPr>
          <w:b w:val="0"/>
          <w:color w:val="auto"/>
          <w:szCs w:val="28"/>
        </w:rPr>
        <w:t xml:space="preserve">. </w:t>
      </w:r>
      <w:r w:rsidR="004E0C2E" w:rsidRPr="00DC6492">
        <w:rPr>
          <w:b w:val="0"/>
          <w:iCs/>
          <w:color w:val="auto"/>
          <w:szCs w:val="28"/>
          <w:lang w:val="pt-BR"/>
        </w:rPr>
        <w:t xml:space="preserve">Nhìn chung, </w:t>
      </w:r>
      <w:r>
        <w:rPr>
          <w:b w:val="0"/>
          <w:iCs/>
          <w:color w:val="auto"/>
          <w:szCs w:val="28"/>
          <w:lang w:val="pt-BR"/>
        </w:rPr>
        <w:t xml:space="preserve">các </w:t>
      </w:r>
      <w:r w:rsidR="004E0C2E" w:rsidRPr="00DC6492">
        <w:rPr>
          <w:b w:val="0"/>
          <w:iCs/>
          <w:color w:val="auto"/>
          <w:szCs w:val="28"/>
          <w:lang w:val="pt-BR"/>
        </w:rPr>
        <w:t>c</w:t>
      </w:r>
      <w:r w:rsidR="004E0C2E" w:rsidRPr="00B8430B">
        <w:rPr>
          <w:b w:val="0"/>
          <w:iCs/>
          <w:color w:val="auto"/>
          <w:szCs w:val="28"/>
          <w:lang w:val="pt-BR"/>
        </w:rPr>
        <w:t xml:space="preserve">hính sách trợ giúp về giáo dục tính đến thời điểm hiện nay </w:t>
      </w:r>
      <w:r w:rsidR="009D5EF5">
        <w:rPr>
          <w:b w:val="0"/>
          <w:iCs/>
          <w:color w:val="auto"/>
          <w:szCs w:val="28"/>
          <w:lang w:val="pt-BR"/>
        </w:rPr>
        <w:t xml:space="preserve">có </w:t>
      </w:r>
      <w:r w:rsidR="004E0C2E" w:rsidRPr="00B8430B">
        <w:rPr>
          <w:b w:val="0"/>
          <w:iCs/>
          <w:color w:val="auto"/>
          <w:szCs w:val="28"/>
          <w:lang w:val="pt-BR"/>
        </w:rPr>
        <w:t xml:space="preserve">độ bao </w:t>
      </w:r>
      <w:r w:rsidR="009D5EF5">
        <w:rPr>
          <w:b w:val="0"/>
          <w:iCs/>
          <w:color w:val="auto"/>
          <w:szCs w:val="28"/>
          <w:lang w:val="pt-BR"/>
        </w:rPr>
        <w:t xml:space="preserve">khá </w:t>
      </w:r>
      <w:r w:rsidR="004E0C2E" w:rsidRPr="00B8430B">
        <w:rPr>
          <w:b w:val="0"/>
          <w:iCs/>
          <w:color w:val="auto"/>
          <w:szCs w:val="28"/>
          <w:lang w:val="pt-BR"/>
        </w:rPr>
        <w:t xml:space="preserve">phủ rộng, mức trợ giúp cũng </w:t>
      </w:r>
      <w:r>
        <w:rPr>
          <w:b w:val="0"/>
          <w:iCs/>
          <w:color w:val="auto"/>
          <w:szCs w:val="28"/>
          <w:lang w:val="pt-BR"/>
        </w:rPr>
        <w:t xml:space="preserve">khá </w:t>
      </w:r>
      <w:r w:rsidR="009D5EF5">
        <w:rPr>
          <w:b w:val="0"/>
          <w:iCs/>
          <w:color w:val="auto"/>
          <w:szCs w:val="28"/>
          <w:lang w:val="pt-BR"/>
        </w:rPr>
        <w:t xml:space="preserve">tốt </w:t>
      </w:r>
      <w:r>
        <w:rPr>
          <w:b w:val="0"/>
          <w:iCs/>
          <w:color w:val="auto"/>
          <w:szCs w:val="28"/>
          <w:lang w:val="pt-BR"/>
        </w:rPr>
        <w:t>(so với mức trợ cấp xã hội thường xuyên)</w:t>
      </w:r>
      <w:r w:rsidR="001A4655">
        <w:rPr>
          <w:b w:val="0"/>
          <w:iCs/>
          <w:color w:val="auto"/>
          <w:szCs w:val="28"/>
          <w:lang w:val="pt-BR"/>
        </w:rPr>
        <w:t xml:space="preserve"> và mức đầu tư từ ngân sách cũng khá cao khoảng 0.23% GDP (so với mức đầu tư là 0.17% GDP cho trợ cấp xã hội thường xuyên và 0.03% GDP cho chăm sóc xã hội)</w:t>
      </w:r>
      <w:r w:rsidR="001A208D">
        <w:rPr>
          <w:b w:val="0"/>
          <w:iCs/>
          <w:color w:val="auto"/>
          <w:szCs w:val="28"/>
          <w:lang w:val="pt-BR"/>
        </w:rPr>
        <w:t xml:space="preserve"> năm 2013</w:t>
      </w:r>
      <w:r>
        <w:rPr>
          <w:b w:val="0"/>
          <w:iCs/>
          <w:color w:val="auto"/>
          <w:szCs w:val="28"/>
          <w:lang w:val="pt-BR"/>
        </w:rPr>
        <w:t>. T</w:t>
      </w:r>
      <w:r w:rsidR="004E0C2E" w:rsidRPr="00B8430B">
        <w:rPr>
          <w:b w:val="0"/>
          <w:iCs/>
          <w:color w:val="auto"/>
          <w:szCs w:val="28"/>
          <w:lang w:val="pt-BR"/>
        </w:rPr>
        <w:t xml:space="preserve">uy vậy </w:t>
      </w:r>
      <w:r w:rsidR="001A4655">
        <w:rPr>
          <w:b w:val="0"/>
          <w:iCs/>
          <w:color w:val="auto"/>
          <w:szCs w:val="28"/>
          <w:lang w:val="pt-BR"/>
        </w:rPr>
        <w:t xml:space="preserve">có </w:t>
      </w:r>
      <w:r>
        <w:rPr>
          <w:b w:val="0"/>
          <w:iCs/>
          <w:color w:val="auto"/>
          <w:szCs w:val="28"/>
          <w:lang w:val="pt-BR"/>
        </w:rPr>
        <w:t>một số vấn đề nổi lên</w:t>
      </w:r>
      <w:r w:rsidR="001A4655">
        <w:rPr>
          <w:b w:val="0"/>
          <w:iCs/>
          <w:color w:val="auto"/>
          <w:szCs w:val="28"/>
          <w:lang w:val="pt-BR"/>
        </w:rPr>
        <w:t>, bao gồm</w:t>
      </w:r>
      <w:r>
        <w:rPr>
          <w:b w:val="0"/>
          <w:iCs/>
          <w:color w:val="auto"/>
          <w:szCs w:val="28"/>
          <w:lang w:val="pt-BR"/>
        </w:rPr>
        <w:t xml:space="preserve">: (i) sự manh mún (với quá nhiều chính sách khác nhau cho quá nhiều nhóm đối tượng khác nhau không nhiều) </w:t>
      </w:r>
      <w:r w:rsidR="001A4655">
        <w:rPr>
          <w:b w:val="0"/>
          <w:iCs/>
          <w:color w:val="auto"/>
          <w:szCs w:val="28"/>
          <w:lang w:val="pt-BR"/>
        </w:rPr>
        <w:t xml:space="preserve">dễ gây chồng chéo, </w:t>
      </w:r>
      <w:r>
        <w:rPr>
          <w:b w:val="0"/>
          <w:iCs/>
          <w:color w:val="auto"/>
          <w:szCs w:val="28"/>
          <w:lang w:val="pt-BR"/>
        </w:rPr>
        <w:t xml:space="preserve">thể hiện </w:t>
      </w:r>
      <w:r w:rsidR="004E0C2E" w:rsidRPr="00B8430B">
        <w:rPr>
          <w:b w:val="0"/>
          <w:iCs/>
          <w:color w:val="auto"/>
          <w:szCs w:val="28"/>
          <w:lang w:val="pt-BR"/>
        </w:rPr>
        <w:t>tầm nhìn ngắn hạn</w:t>
      </w:r>
      <w:r>
        <w:rPr>
          <w:b w:val="0"/>
          <w:iCs/>
          <w:color w:val="auto"/>
          <w:szCs w:val="28"/>
          <w:lang w:val="pt-BR"/>
        </w:rPr>
        <w:t xml:space="preserve"> và</w:t>
      </w:r>
      <w:r w:rsidR="004E0C2E" w:rsidRPr="00B8430B">
        <w:rPr>
          <w:b w:val="0"/>
          <w:iCs/>
          <w:color w:val="auto"/>
          <w:szCs w:val="28"/>
          <w:lang w:val="pt-BR"/>
        </w:rPr>
        <w:t xml:space="preserve"> thiếu tính </w:t>
      </w:r>
      <w:r w:rsidR="001A4655">
        <w:rPr>
          <w:b w:val="0"/>
          <w:iCs/>
          <w:color w:val="auto"/>
          <w:szCs w:val="28"/>
          <w:lang w:val="pt-BR"/>
        </w:rPr>
        <w:t xml:space="preserve">gắn kết trong </w:t>
      </w:r>
      <w:r w:rsidR="004E0C2E" w:rsidRPr="00B8430B">
        <w:rPr>
          <w:b w:val="0"/>
          <w:iCs/>
          <w:color w:val="auto"/>
          <w:szCs w:val="28"/>
          <w:lang w:val="pt-BR"/>
        </w:rPr>
        <w:t>hệ thống</w:t>
      </w:r>
      <w:r w:rsidR="001A4655">
        <w:rPr>
          <w:b w:val="0"/>
          <w:iCs/>
          <w:color w:val="auto"/>
          <w:szCs w:val="28"/>
          <w:lang w:val="pt-BR"/>
        </w:rPr>
        <w:t xml:space="preserve"> trợ giúp xã hội nói chung</w:t>
      </w:r>
      <w:r>
        <w:rPr>
          <w:b w:val="0"/>
          <w:iCs/>
          <w:color w:val="auto"/>
          <w:szCs w:val="28"/>
          <w:lang w:val="pt-BR"/>
        </w:rPr>
        <w:t xml:space="preserve">; (ii) </w:t>
      </w:r>
      <w:r w:rsidR="004E0C2E" w:rsidRPr="00B8430B">
        <w:rPr>
          <w:b w:val="0"/>
          <w:iCs/>
          <w:color w:val="auto"/>
          <w:szCs w:val="28"/>
          <w:lang w:val="pt-BR"/>
        </w:rPr>
        <w:t>bộ</w:t>
      </w:r>
      <w:r w:rsidR="004E0C2E">
        <w:rPr>
          <w:b w:val="0"/>
          <w:iCs/>
          <w:color w:val="auto"/>
          <w:szCs w:val="28"/>
          <w:lang w:val="pt-BR"/>
        </w:rPr>
        <w:t>c</w:t>
      </w:r>
      <w:r w:rsidR="004E0C2E" w:rsidRPr="00B8430B">
        <w:rPr>
          <w:b w:val="0"/>
          <w:iCs/>
          <w:color w:val="auto"/>
          <w:szCs w:val="28"/>
          <w:lang w:val="pt-BR"/>
        </w:rPr>
        <w:t xml:space="preserve"> lộ bất cập</w:t>
      </w:r>
      <w:r>
        <w:rPr>
          <w:b w:val="0"/>
          <w:iCs/>
          <w:color w:val="auto"/>
          <w:szCs w:val="28"/>
          <w:lang w:val="pt-BR"/>
        </w:rPr>
        <w:t xml:space="preserve"> và kém hiệu quả trong thực hiện</w:t>
      </w:r>
      <w:r w:rsidR="001A4655">
        <w:rPr>
          <w:b w:val="0"/>
          <w:iCs/>
          <w:color w:val="auto"/>
          <w:szCs w:val="28"/>
          <w:lang w:val="pt-BR"/>
        </w:rPr>
        <w:t xml:space="preserve"> do nhiều cơ quan cùng xây dựng và thực hiện các chính sách; (iii) </w:t>
      </w:r>
      <w:r w:rsidR="004E0C2E" w:rsidRPr="00B8430B">
        <w:rPr>
          <w:b w:val="0"/>
          <w:iCs/>
          <w:color w:val="auto"/>
          <w:szCs w:val="28"/>
          <w:lang w:val="pt-BR"/>
        </w:rPr>
        <w:t xml:space="preserve">bất bình đẳng đối với nhóm trẻ em không phải là người dân tộc thiểu số cư trú </w:t>
      </w:r>
      <w:r w:rsidR="004E0C2E">
        <w:rPr>
          <w:b w:val="0"/>
          <w:iCs/>
          <w:color w:val="auto"/>
          <w:szCs w:val="28"/>
          <w:lang w:val="pt-BR"/>
        </w:rPr>
        <w:t>tại các vùng đặc biệt khó khăn</w:t>
      </w:r>
      <w:r w:rsidR="001A4655">
        <w:rPr>
          <w:b w:val="0"/>
          <w:iCs/>
          <w:color w:val="auto"/>
          <w:szCs w:val="28"/>
          <w:lang w:val="pt-BR"/>
        </w:rPr>
        <w:t xml:space="preserve"> (cụ thể là: t</w:t>
      </w:r>
      <w:r w:rsidR="004E0C2E" w:rsidRPr="00B8430B">
        <w:rPr>
          <w:b w:val="0"/>
          <w:iCs/>
          <w:color w:val="auto"/>
          <w:szCs w:val="28"/>
          <w:lang w:val="pt-BR"/>
        </w:rPr>
        <w:t>rong cùng địa bàn cư trú, hoàn cảnh kinh tế gia đình như nhau, nhưng trẻ em dân tộc thiểu số được hưởng chính sách trợ giúp</w:t>
      </w:r>
      <w:r w:rsidR="004E0C2E">
        <w:rPr>
          <w:b w:val="0"/>
          <w:iCs/>
          <w:color w:val="auto"/>
          <w:szCs w:val="28"/>
          <w:lang w:val="pt-BR"/>
        </w:rPr>
        <w:t xml:space="preserve"> về giáo dục, còn trẻ em người K</w:t>
      </w:r>
      <w:r w:rsidR="004E0C2E" w:rsidRPr="00B8430B">
        <w:rPr>
          <w:b w:val="0"/>
          <w:iCs/>
          <w:color w:val="auto"/>
          <w:szCs w:val="28"/>
          <w:lang w:val="pt-BR"/>
        </w:rPr>
        <w:t>inh và</w:t>
      </w:r>
      <w:r w:rsidR="004E0C2E">
        <w:rPr>
          <w:b w:val="0"/>
          <w:iCs/>
          <w:color w:val="auto"/>
          <w:szCs w:val="28"/>
          <w:lang w:val="pt-BR"/>
        </w:rPr>
        <w:t xml:space="preserve"> người Hoa lại chưa được hưởng</w:t>
      </w:r>
      <w:r w:rsidR="001A4655">
        <w:rPr>
          <w:b w:val="0"/>
          <w:iCs/>
          <w:color w:val="auto"/>
          <w:szCs w:val="28"/>
          <w:lang w:val="pt-BR"/>
        </w:rPr>
        <w:t>); (iv) diện bao phủ chưa cao: t</w:t>
      </w:r>
      <w:r w:rsidR="004E0C2E" w:rsidRPr="00B8430B">
        <w:rPr>
          <w:b w:val="0"/>
          <w:color w:val="auto"/>
          <w:szCs w:val="28"/>
        </w:rPr>
        <w:t xml:space="preserve">ỷ lệ trẻ em được </w:t>
      </w:r>
      <w:r w:rsidR="001A4655">
        <w:rPr>
          <w:b w:val="0"/>
          <w:color w:val="auto"/>
          <w:szCs w:val="28"/>
        </w:rPr>
        <w:t xml:space="preserve">miễn, </w:t>
      </w:r>
      <w:r w:rsidR="004E0C2E" w:rsidRPr="00B8430B">
        <w:rPr>
          <w:b w:val="0"/>
          <w:color w:val="auto"/>
          <w:szCs w:val="28"/>
        </w:rPr>
        <w:t>giảm học phí và nhận hỗ trợ giáo dục (được cấp học bổng, hỗ trợ bữa ăn trưa, tiền thuê nhà trọ…) là khoảng 30%, chủ yếu là trẻ em dân tộc, trẻ em thuộc hộ nghèo</w:t>
      </w:r>
      <w:r w:rsidR="001A4655">
        <w:rPr>
          <w:b w:val="0"/>
          <w:color w:val="auto"/>
          <w:szCs w:val="28"/>
        </w:rPr>
        <w:t xml:space="preserve"> trong khi </w:t>
      </w:r>
      <w:r w:rsidR="004E0C2E" w:rsidRPr="00B8430B">
        <w:rPr>
          <w:b w:val="0"/>
          <w:color w:val="auto"/>
          <w:szCs w:val="28"/>
        </w:rPr>
        <w:t xml:space="preserve">ở </w:t>
      </w:r>
      <w:r w:rsidR="001A4655">
        <w:rPr>
          <w:b w:val="0"/>
          <w:color w:val="auto"/>
          <w:szCs w:val="28"/>
        </w:rPr>
        <w:t xml:space="preserve">các </w:t>
      </w:r>
      <w:r w:rsidR="004E0C2E" w:rsidRPr="00B8430B">
        <w:rPr>
          <w:b w:val="0"/>
          <w:color w:val="auto"/>
          <w:szCs w:val="28"/>
        </w:rPr>
        <w:t>vùng kinh tế- x</w:t>
      </w:r>
      <w:r w:rsidR="004E0C2E">
        <w:rPr>
          <w:b w:val="0"/>
          <w:color w:val="auto"/>
          <w:szCs w:val="28"/>
        </w:rPr>
        <w:t xml:space="preserve">ã hội </w:t>
      </w:r>
      <w:r w:rsidR="001A4655">
        <w:rPr>
          <w:b w:val="0"/>
          <w:color w:val="auto"/>
          <w:szCs w:val="28"/>
        </w:rPr>
        <w:t xml:space="preserve">đặc biệt </w:t>
      </w:r>
      <w:r w:rsidR="004E0C2E">
        <w:rPr>
          <w:b w:val="0"/>
          <w:color w:val="auto"/>
          <w:szCs w:val="28"/>
        </w:rPr>
        <w:t>khó khăn tỷ lệ này là 60%;</w:t>
      </w:r>
      <w:r w:rsidR="004E0C2E" w:rsidRPr="00B8430B">
        <w:rPr>
          <w:b w:val="0"/>
          <w:color w:val="auto"/>
          <w:szCs w:val="28"/>
        </w:rPr>
        <w:t xml:space="preserve"> </w:t>
      </w:r>
      <w:r w:rsidR="001A4655">
        <w:rPr>
          <w:b w:val="0"/>
          <w:color w:val="auto"/>
          <w:szCs w:val="28"/>
        </w:rPr>
        <w:t>(v) tác động của các chính sách chưa cao: m</w:t>
      </w:r>
      <w:r w:rsidR="004E0C2E" w:rsidRPr="00B8430B">
        <w:rPr>
          <w:b w:val="0"/>
          <w:color w:val="auto"/>
          <w:szCs w:val="28"/>
        </w:rPr>
        <w:t xml:space="preserve">ặc dù </w:t>
      </w:r>
      <w:r w:rsidR="001A4655">
        <w:rPr>
          <w:b w:val="0"/>
          <w:color w:val="auto"/>
          <w:szCs w:val="28"/>
        </w:rPr>
        <w:t xml:space="preserve">các đối tượng </w:t>
      </w:r>
      <w:r w:rsidR="004E0C2E" w:rsidRPr="00B8430B">
        <w:rPr>
          <w:b w:val="0"/>
          <w:color w:val="auto"/>
          <w:szCs w:val="28"/>
        </w:rPr>
        <w:t xml:space="preserve">học sinh </w:t>
      </w:r>
      <w:r w:rsidR="001A4655">
        <w:rPr>
          <w:b w:val="0"/>
          <w:color w:val="auto"/>
          <w:szCs w:val="28"/>
        </w:rPr>
        <w:t xml:space="preserve">được hỗ trợ </w:t>
      </w:r>
      <w:r w:rsidR="004E0C2E" w:rsidRPr="00B8430B">
        <w:rPr>
          <w:b w:val="0"/>
          <w:color w:val="auto"/>
          <w:szCs w:val="28"/>
        </w:rPr>
        <w:t>không phải trả học phí, nhưng một bộ phận học sinh này vẫn phải đóng các khoản tiền khác</w:t>
      </w:r>
      <w:r w:rsidR="001A208D">
        <w:rPr>
          <w:b w:val="0"/>
          <w:color w:val="auto"/>
          <w:szCs w:val="28"/>
        </w:rPr>
        <w:t>, và điều này cũng thể hiện sự không nhất quán trong các chính sách giáo dục nói chung (nhất là trong việc đạt mục tiêu phổ cập tiểu học và trung học cơ sở)</w:t>
      </w:r>
      <w:r w:rsidR="004E0C2E" w:rsidRPr="00B8430B">
        <w:rPr>
          <w:b w:val="0"/>
          <w:color w:val="auto"/>
          <w:szCs w:val="28"/>
        </w:rPr>
        <w:t>.</w:t>
      </w:r>
    </w:p>
    <w:p w:rsidR="004E0C2E" w:rsidRPr="00E0278B" w:rsidRDefault="004170C8" w:rsidP="004E0C2E">
      <w:pPr>
        <w:tabs>
          <w:tab w:val="clear" w:pos="633"/>
          <w:tab w:val="clear" w:pos="727"/>
        </w:tabs>
        <w:spacing w:before="60" w:after="120" w:line="288" w:lineRule="auto"/>
        <w:ind w:left="0" w:firstLine="720"/>
        <w:rPr>
          <w:bCs/>
          <w:i/>
          <w:color w:val="auto"/>
          <w:szCs w:val="28"/>
          <w:lang w:val="sv-SE"/>
        </w:rPr>
      </w:pPr>
      <w:r>
        <w:rPr>
          <w:bCs/>
          <w:i/>
          <w:color w:val="auto"/>
          <w:szCs w:val="28"/>
          <w:lang w:val="en-US"/>
        </w:rPr>
        <w:t>2</w:t>
      </w:r>
      <w:r w:rsidR="004E0C2E" w:rsidRPr="00E0278B">
        <w:rPr>
          <w:bCs/>
          <w:i/>
          <w:color w:val="auto"/>
          <w:szCs w:val="28"/>
          <w:lang w:val="vi-VN"/>
        </w:rPr>
        <w:t xml:space="preserve">.4. Hỗ </w:t>
      </w:r>
      <w:r w:rsidR="004E0C2E" w:rsidRPr="00E0278B">
        <w:rPr>
          <w:bCs/>
          <w:i/>
          <w:color w:val="auto"/>
          <w:szCs w:val="28"/>
          <w:lang w:val="sv-SE"/>
        </w:rPr>
        <w:t>trợ tiền điện cho hộ nghèo và hộ chính sách xã hội</w:t>
      </w:r>
    </w:p>
    <w:p w:rsidR="004E0C2E" w:rsidRDefault="004E0C2E" w:rsidP="004E0C2E">
      <w:pPr>
        <w:tabs>
          <w:tab w:val="clear" w:pos="633"/>
          <w:tab w:val="clear" w:pos="727"/>
        </w:tabs>
        <w:spacing w:before="60" w:after="120" w:line="288" w:lineRule="auto"/>
        <w:ind w:left="0" w:firstLine="720"/>
        <w:rPr>
          <w:b w:val="0"/>
          <w:color w:val="auto"/>
          <w:szCs w:val="28"/>
          <w:lang w:val="sv-SE"/>
        </w:rPr>
      </w:pPr>
      <w:r>
        <w:rPr>
          <w:b w:val="0"/>
          <w:color w:val="auto"/>
          <w:szCs w:val="28"/>
          <w:lang w:val="sv-SE"/>
        </w:rPr>
        <w:lastRenderedPageBreak/>
        <w:t>T</w:t>
      </w:r>
      <w:r w:rsidRPr="00B8430B">
        <w:rPr>
          <w:b w:val="0"/>
          <w:color w:val="auto"/>
          <w:szCs w:val="28"/>
          <w:lang w:val="sv-SE"/>
        </w:rPr>
        <w:t>heo Quyết định</w:t>
      </w:r>
      <w:r>
        <w:rPr>
          <w:b w:val="0"/>
          <w:color w:val="auto"/>
          <w:szCs w:val="28"/>
          <w:lang w:val="sv-SE"/>
        </w:rPr>
        <w:t xml:space="preserve"> số 28/2014/QĐ-TTg ngày 7/4/2014</w:t>
      </w:r>
      <w:r w:rsidRPr="00B8430B">
        <w:rPr>
          <w:b w:val="0"/>
          <w:color w:val="auto"/>
          <w:szCs w:val="28"/>
          <w:lang w:val="sv-SE"/>
        </w:rPr>
        <w:t xml:space="preserve"> </w:t>
      </w:r>
      <w:r w:rsidR="00073C99">
        <w:rPr>
          <w:b w:val="0"/>
          <w:color w:val="auto"/>
          <w:szCs w:val="28"/>
          <w:lang w:val="sv-SE"/>
        </w:rPr>
        <w:t xml:space="preserve">và </w:t>
      </w:r>
      <w:r w:rsidR="00073C99" w:rsidRPr="00B8430B">
        <w:rPr>
          <w:b w:val="0"/>
          <w:color w:val="auto"/>
          <w:szCs w:val="28"/>
          <w:lang w:val="sv-SE"/>
        </w:rPr>
        <w:t>quyết định 60/2014/QĐ-TTg ngày 30/10/2014</w:t>
      </w:r>
      <w:r w:rsidRPr="00B8430B">
        <w:rPr>
          <w:b w:val="0"/>
          <w:color w:val="auto"/>
          <w:szCs w:val="28"/>
          <w:lang w:val="sv-SE"/>
        </w:rPr>
        <w:t>,</w:t>
      </w:r>
      <w:r>
        <w:rPr>
          <w:b w:val="0"/>
          <w:color w:val="auto"/>
          <w:szCs w:val="28"/>
          <w:lang w:val="sv-SE"/>
        </w:rPr>
        <w:t xml:space="preserve"> hộ nghèo</w:t>
      </w:r>
      <w:r w:rsidR="00073C99">
        <w:rPr>
          <w:b w:val="0"/>
          <w:color w:val="auto"/>
          <w:szCs w:val="28"/>
          <w:lang w:val="sv-SE"/>
        </w:rPr>
        <w:t>, h</w:t>
      </w:r>
      <w:r w:rsidRPr="00B8430B">
        <w:rPr>
          <w:b w:val="0"/>
          <w:color w:val="auto"/>
          <w:szCs w:val="28"/>
          <w:lang w:val="sv-SE"/>
        </w:rPr>
        <w:t xml:space="preserve">ộ chính sách xã hội </w:t>
      </w:r>
      <w:r w:rsidR="00073C99">
        <w:rPr>
          <w:b w:val="0"/>
          <w:color w:val="auto"/>
          <w:szCs w:val="28"/>
          <w:lang w:val="sv-SE"/>
        </w:rPr>
        <w:t>(</w:t>
      </w:r>
      <w:r>
        <w:rPr>
          <w:b w:val="0"/>
          <w:color w:val="auto"/>
          <w:szCs w:val="28"/>
          <w:lang w:val="vi-VN"/>
        </w:rPr>
        <w:t xml:space="preserve">là </w:t>
      </w:r>
      <w:r w:rsidRPr="00B8430B">
        <w:rPr>
          <w:b w:val="0"/>
          <w:color w:val="auto"/>
          <w:szCs w:val="28"/>
          <w:lang w:val="sv-SE"/>
        </w:rPr>
        <w:t>hộ có thành viên hưởng chính sách trợ cấp xã hội</w:t>
      </w:r>
      <w:r w:rsidR="00073C99">
        <w:rPr>
          <w:b w:val="0"/>
          <w:color w:val="auto"/>
          <w:szCs w:val="28"/>
          <w:lang w:val="sv-SE"/>
        </w:rPr>
        <w:t>)</w:t>
      </w:r>
      <w:r w:rsidRPr="00B8430B">
        <w:rPr>
          <w:b w:val="0"/>
          <w:color w:val="auto"/>
          <w:szCs w:val="28"/>
          <w:lang w:val="sv-SE"/>
        </w:rPr>
        <w:t xml:space="preserve"> không thuộc diện hộ nghèo</w:t>
      </w:r>
      <w:r w:rsidR="00073C99">
        <w:rPr>
          <w:b w:val="0"/>
          <w:color w:val="auto"/>
          <w:szCs w:val="28"/>
          <w:lang w:val="sv-SE"/>
        </w:rPr>
        <w:t xml:space="preserve"> </w:t>
      </w:r>
      <w:r w:rsidRPr="00B8430B">
        <w:rPr>
          <w:b w:val="0"/>
          <w:color w:val="auto"/>
          <w:szCs w:val="28"/>
          <w:lang w:val="sv-SE"/>
        </w:rPr>
        <w:t>tiêu thụ dưới 50KW điện 1 tháng</w:t>
      </w:r>
      <w:r w:rsidR="00073C99">
        <w:rPr>
          <w:b w:val="0"/>
          <w:color w:val="auto"/>
          <w:szCs w:val="28"/>
          <w:lang w:val="sv-SE"/>
        </w:rPr>
        <w:t>,</w:t>
      </w:r>
      <w:r>
        <w:rPr>
          <w:b w:val="0"/>
          <w:color w:val="auto"/>
          <w:szCs w:val="28"/>
          <w:lang w:val="vi-VN"/>
        </w:rPr>
        <w:t xml:space="preserve"> và </w:t>
      </w:r>
      <w:r w:rsidRPr="00B8430B">
        <w:rPr>
          <w:b w:val="0"/>
          <w:color w:val="auto"/>
          <w:szCs w:val="28"/>
          <w:lang w:val="sv-SE"/>
        </w:rPr>
        <w:t>hộ có người hưởng trợ cấp xã hội và hộ dân tộc thiểu s</w:t>
      </w:r>
      <w:r>
        <w:rPr>
          <w:b w:val="0"/>
          <w:color w:val="auto"/>
          <w:szCs w:val="28"/>
          <w:lang w:val="sv-SE"/>
        </w:rPr>
        <w:t>ố sống ở vùng chưa có điện lưới</w:t>
      </w:r>
      <w:r w:rsidR="00073C99">
        <w:rPr>
          <w:b w:val="0"/>
          <w:color w:val="auto"/>
          <w:szCs w:val="28"/>
          <w:lang w:val="sv-SE"/>
        </w:rPr>
        <w:t xml:space="preserve"> được nhận </w:t>
      </w:r>
      <w:r w:rsidRPr="00B8430B">
        <w:rPr>
          <w:b w:val="0"/>
          <w:color w:val="auto"/>
          <w:szCs w:val="28"/>
          <w:lang w:val="sv-SE"/>
        </w:rPr>
        <w:t xml:space="preserve">hỗ trợ </w:t>
      </w:r>
      <w:r w:rsidR="00073C99">
        <w:rPr>
          <w:b w:val="0"/>
          <w:color w:val="auto"/>
          <w:szCs w:val="28"/>
          <w:lang w:val="sv-SE"/>
        </w:rPr>
        <w:t xml:space="preserve">với mức </w:t>
      </w:r>
      <w:r w:rsidRPr="00B8430B">
        <w:rPr>
          <w:b w:val="0"/>
          <w:color w:val="auto"/>
          <w:szCs w:val="28"/>
          <w:lang w:val="sv-SE"/>
        </w:rPr>
        <w:t xml:space="preserve">tương đương tiền sử dụng 30 KW </w:t>
      </w:r>
      <w:r w:rsidR="00073C99" w:rsidRPr="00B8430B">
        <w:rPr>
          <w:b w:val="0"/>
          <w:color w:val="auto"/>
          <w:szCs w:val="28"/>
          <w:lang w:val="sv-SE"/>
        </w:rPr>
        <w:t xml:space="preserve">điện </w:t>
      </w:r>
      <w:r w:rsidRPr="00B8430B">
        <w:rPr>
          <w:b w:val="0"/>
          <w:color w:val="auto"/>
          <w:szCs w:val="28"/>
          <w:lang w:val="sv-SE"/>
        </w:rPr>
        <w:t>tính theo mức giá bán lẻ điện sinh hoạt bậc 1 hiện hành (</w:t>
      </w:r>
      <w:r>
        <w:rPr>
          <w:b w:val="0"/>
          <w:color w:val="auto"/>
          <w:szCs w:val="28"/>
          <w:lang w:val="sv-SE"/>
        </w:rPr>
        <w:t xml:space="preserve">khoảng 40-45 ngàn đồng/tháng). </w:t>
      </w:r>
    </w:p>
    <w:p w:rsidR="00073C99" w:rsidRPr="00E864CC" w:rsidRDefault="00E864CC" w:rsidP="00E864CC">
      <w:pPr>
        <w:tabs>
          <w:tab w:val="clear" w:pos="633"/>
          <w:tab w:val="clear" w:pos="727"/>
        </w:tabs>
        <w:spacing w:before="60" w:after="120" w:line="288" w:lineRule="auto"/>
        <w:ind w:left="0" w:firstLine="720"/>
        <w:rPr>
          <w:b w:val="0"/>
          <w:color w:val="auto"/>
          <w:szCs w:val="28"/>
        </w:rPr>
      </w:pPr>
      <w:r w:rsidRPr="00E864CC">
        <w:rPr>
          <w:b w:val="0"/>
          <w:color w:val="auto"/>
          <w:szCs w:val="28"/>
        </w:rPr>
        <w:t xml:space="preserve">Về </w:t>
      </w:r>
      <w:r>
        <w:rPr>
          <w:b w:val="0"/>
          <w:color w:val="auto"/>
          <w:szCs w:val="28"/>
        </w:rPr>
        <w:t>bản chất chính sách này cũng có thể coi là trợ cấp xã hội thường xuyên. Xong do mức trợ cấp quá thấp và tính phức tạp trong việc xác định đối tượng cộng chi phí cao trong vận hành/thực hiện chính sách hiệu quả của chính sách này không cao</w:t>
      </w:r>
      <w:r w:rsidR="00AF396F">
        <w:rPr>
          <w:b w:val="0"/>
          <w:color w:val="auto"/>
          <w:szCs w:val="28"/>
        </w:rPr>
        <w:t xml:space="preserve">. Ngoài ra, chính sách này còn </w:t>
      </w:r>
      <w:r>
        <w:rPr>
          <w:b w:val="0"/>
          <w:color w:val="auto"/>
          <w:szCs w:val="28"/>
        </w:rPr>
        <w:t xml:space="preserve">thể hiện tính manh mún, thiếu gắn kết </w:t>
      </w:r>
      <w:r w:rsidR="00AF396F">
        <w:rPr>
          <w:b w:val="0"/>
          <w:color w:val="auto"/>
          <w:szCs w:val="28"/>
        </w:rPr>
        <w:t xml:space="preserve">với </w:t>
      </w:r>
      <w:r>
        <w:rPr>
          <w:b w:val="0"/>
          <w:color w:val="auto"/>
          <w:szCs w:val="28"/>
        </w:rPr>
        <w:t>hệ thống trợ giúp xã hội nói chung</w:t>
      </w:r>
      <w:r w:rsidR="00AF396F">
        <w:rPr>
          <w:b w:val="0"/>
          <w:color w:val="auto"/>
          <w:szCs w:val="28"/>
        </w:rPr>
        <w:t>. Đặc biêt, kinh nghiệm của nhiều nước trên thế giới cho thấy áp dụng thang giá điện lũy tiến (hơn so với thang hiện nay đang sử dụng ở Việt Nam) là một công cụ</w:t>
      </w:r>
      <w:r>
        <w:rPr>
          <w:b w:val="0"/>
          <w:color w:val="auto"/>
          <w:szCs w:val="28"/>
        </w:rPr>
        <w:t xml:space="preserve"> </w:t>
      </w:r>
      <w:r w:rsidR="00AF396F">
        <w:rPr>
          <w:b w:val="0"/>
          <w:color w:val="auto"/>
          <w:szCs w:val="28"/>
        </w:rPr>
        <w:t>hữu hiệu trong việc hỗ trợ các nhóm nghèo/yếu thế (thường sử dụng điện năng ít)</w:t>
      </w:r>
      <w:r>
        <w:rPr>
          <w:b w:val="0"/>
          <w:color w:val="auto"/>
          <w:szCs w:val="28"/>
        </w:rPr>
        <w:t xml:space="preserve"> </w:t>
      </w:r>
      <w:r w:rsidR="00AF396F">
        <w:rPr>
          <w:b w:val="0"/>
          <w:color w:val="auto"/>
          <w:szCs w:val="28"/>
        </w:rPr>
        <w:t xml:space="preserve">tiếp cận sử dụng điện và nhất là trong việc khuyến khích mọi người dân và doanh nghiệp sử dụng điện tiết kiệm, khuyến khích sản xuất và tiêu dùng </w:t>
      </w:r>
      <w:r w:rsidR="00E7779A">
        <w:rPr>
          <w:b w:val="0"/>
          <w:color w:val="auto"/>
          <w:szCs w:val="28"/>
        </w:rPr>
        <w:t>“</w:t>
      </w:r>
      <w:r w:rsidR="00AF396F">
        <w:rPr>
          <w:b w:val="0"/>
          <w:color w:val="auto"/>
          <w:szCs w:val="28"/>
        </w:rPr>
        <w:t>xanh</w:t>
      </w:r>
      <w:r w:rsidR="00E7779A">
        <w:rPr>
          <w:b w:val="0"/>
          <w:color w:val="auto"/>
          <w:szCs w:val="28"/>
        </w:rPr>
        <w:t>”,</w:t>
      </w:r>
      <w:r w:rsidR="00AF396F">
        <w:rPr>
          <w:b w:val="0"/>
          <w:color w:val="auto"/>
          <w:szCs w:val="28"/>
        </w:rPr>
        <w:t xml:space="preserve"> hạn chế tác động gây biến đổi khí hậu. </w:t>
      </w:r>
    </w:p>
    <w:p w:rsidR="001A208D" w:rsidRDefault="004170C8" w:rsidP="000447B8">
      <w:pPr>
        <w:tabs>
          <w:tab w:val="clear" w:pos="633"/>
          <w:tab w:val="clear" w:pos="727"/>
        </w:tabs>
        <w:spacing w:before="60" w:after="120" w:line="288" w:lineRule="auto"/>
        <w:ind w:left="0" w:firstLine="720"/>
        <w:rPr>
          <w:color w:val="auto"/>
          <w:szCs w:val="28"/>
        </w:rPr>
      </w:pPr>
      <w:r>
        <w:rPr>
          <w:i/>
          <w:color w:val="auto"/>
          <w:szCs w:val="28"/>
        </w:rPr>
        <w:t>2</w:t>
      </w:r>
      <w:r w:rsidR="001A208D" w:rsidRPr="00E41DAB">
        <w:rPr>
          <w:i/>
          <w:color w:val="auto"/>
          <w:szCs w:val="28"/>
        </w:rPr>
        <w:t>.5. Một số chính sách trợ giúp</w:t>
      </w:r>
      <w:r w:rsidR="004A05D8">
        <w:rPr>
          <w:i/>
          <w:color w:val="auto"/>
          <w:szCs w:val="28"/>
        </w:rPr>
        <w:t xml:space="preserve">, </w:t>
      </w:r>
      <w:r w:rsidR="00166A73" w:rsidRPr="00E41DAB">
        <w:rPr>
          <w:i/>
          <w:color w:val="auto"/>
          <w:szCs w:val="28"/>
        </w:rPr>
        <w:t>trợ cấp</w:t>
      </w:r>
      <w:r w:rsidR="001A208D" w:rsidRPr="00E41DAB">
        <w:rPr>
          <w:i/>
          <w:color w:val="auto"/>
          <w:szCs w:val="28"/>
        </w:rPr>
        <w:t xml:space="preserve"> khác</w:t>
      </w:r>
      <w:r w:rsidR="001A208D">
        <w:rPr>
          <w:b w:val="0"/>
          <w:color w:val="auto"/>
          <w:szCs w:val="28"/>
        </w:rPr>
        <w:t xml:space="preserve"> như </w:t>
      </w:r>
      <w:r w:rsidR="00166A73">
        <w:rPr>
          <w:b w:val="0"/>
          <w:color w:val="auto"/>
          <w:szCs w:val="28"/>
        </w:rPr>
        <w:t>trợ cước trợ giá các mặt hàng thiết yếu, hỗ trợ tiền mua dầu thắp sáng</w:t>
      </w:r>
      <w:r w:rsidR="00E7779A">
        <w:rPr>
          <w:b w:val="0"/>
          <w:color w:val="auto"/>
          <w:szCs w:val="28"/>
        </w:rPr>
        <w:t xml:space="preserve"> </w:t>
      </w:r>
      <w:r w:rsidR="00166A73">
        <w:rPr>
          <w:b w:val="0"/>
          <w:color w:val="auto"/>
          <w:szCs w:val="28"/>
        </w:rPr>
        <w:t xml:space="preserve">ở các vùng miền núi… </w:t>
      </w:r>
      <w:r w:rsidR="00E7779A">
        <w:rPr>
          <w:b w:val="0"/>
          <w:color w:val="auto"/>
          <w:szCs w:val="28"/>
        </w:rPr>
        <w:t>Các chính sách này đều có đặc điểm chung là manh mún, tác động chính sách thấp với mức hỗ trợ và diện bao phủ rất thấp, chi phí thực hiện cao, thiếu tính gắn kết với hệ thống trợ giúp xã hội và không phù hợp với hoàn cảnh phát triển KTXH hiện nay. Do vậy</w:t>
      </w:r>
      <w:r w:rsidR="00C67024">
        <w:rPr>
          <w:b w:val="0"/>
          <w:color w:val="auto"/>
          <w:szCs w:val="28"/>
        </w:rPr>
        <w:t>,</w:t>
      </w:r>
      <w:r w:rsidR="00C67024" w:rsidRPr="00C67024">
        <w:rPr>
          <w:b w:val="0"/>
          <w:color w:val="auto"/>
          <w:szCs w:val="28"/>
        </w:rPr>
        <w:t xml:space="preserve"> </w:t>
      </w:r>
      <w:r w:rsidR="00C67024">
        <w:rPr>
          <w:b w:val="0"/>
          <w:color w:val="auto"/>
          <w:szCs w:val="28"/>
        </w:rPr>
        <w:t xml:space="preserve">theo </w:t>
      </w:r>
      <w:r w:rsidR="00E41DAB">
        <w:rPr>
          <w:b w:val="0"/>
          <w:color w:val="auto"/>
          <w:szCs w:val="28"/>
        </w:rPr>
        <w:t>N</w:t>
      </w:r>
      <w:r w:rsidR="00C67024">
        <w:rPr>
          <w:b w:val="0"/>
          <w:color w:val="auto"/>
          <w:szCs w:val="28"/>
        </w:rPr>
        <w:t xml:space="preserve">ghị quyết 80 của </w:t>
      </w:r>
      <w:r w:rsidR="00E41DAB">
        <w:rPr>
          <w:b w:val="0"/>
          <w:color w:val="auto"/>
          <w:szCs w:val="28"/>
        </w:rPr>
        <w:t>C</w:t>
      </w:r>
      <w:r w:rsidR="00C67024">
        <w:rPr>
          <w:b w:val="0"/>
          <w:color w:val="auto"/>
          <w:szCs w:val="28"/>
        </w:rPr>
        <w:t>hính phủ,</w:t>
      </w:r>
      <w:r w:rsidR="00E7779A">
        <w:rPr>
          <w:b w:val="0"/>
          <w:color w:val="auto"/>
          <w:szCs w:val="28"/>
        </w:rPr>
        <w:t xml:space="preserve"> một số chính sách trong nhóm này đã và đang được rà soát và loại bỏ. </w:t>
      </w:r>
    </w:p>
    <w:p w:rsidR="0044139A" w:rsidRDefault="004170C8" w:rsidP="000447B8">
      <w:pPr>
        <w:tabs>
          <w:tab w:val="clear" w:pos="633"/>
          <w:tab w:val="clear" w:pos="727"/>
        </w:tabs>
        <w:spacing w:before="60" w:after="120" w:line="288" w:lineRule="auto"/>
        <w:ind w:left="0" w:firstLine="720"/>
        <w:rPr>
          <w:color w:val="auto"/>
          <w:szCs w:val="28"/>
        </w:rPr>
      </w:pPr>
      <w:r>
        <w:rPr>
          <w:color w:val="auto"/>
          <w:szCs w:val="28"/>
        </w:rPr>
        <w:t>3</w:t>
      </w:r>
      <w:r w:rsidR="0044139A" w:rsidRPr="00B8430B">
        <w:rPr>
          <w:color w:val="auto"/>
          <w:szCs w:val="28"/>
        </w:rPr>
        <w:t xml:space="preserve">. </w:t>
      </w:r>
      <w:r w:rsidR="00A719B1">
        <w:rPr>
          <w:color w:val="auto"/>
          <w:szCs w:val="28"/>
        </w:rPr>
        <w:t>T</w:t>
      </w:r>
      <w:r w:rsidR="0044139A" w:rsidRPr="00B8430B">
        <w:rPr>
          <w:color w:val="auto"/>
          <w:szCs w:val="28"/>
        </w:rPr>
        <w:t>rợ giúp đột xuất</w:t>
      </w:r>
    </w:p>
    <w:p w:rsidR="005564F2" w:rsidRDefault="005564F2" w:rsidP="000447B8">
      <w:pPr>
        <w:tabs>
          <w:tab w:val="clear" w:pos="633"/>
          <w:tab w:val="clear" w:pos="727"/>
        </w:tabs>
        <w:spacing w:before="120" w:after="120" w:line="288" w:lineRule="auto"/>
        <w:ind w:left="0" w:firstLine="720"/>
        <w:rPr>
          <w:b w:val="0"/>
          <w:szCs w:val="28"/>
        </w:rPr>
      </w:pPr>
      <w:r>
        <w:rPr>
          <w:b w:val="0"/>
          <w:szCs w:val="28"/>
        </w:rPr>
        <w:t>Theo đánh giá của quốc tế, Việt Nam là một trong 5 nước chịu ảnh hưởng mạnh nhất của biến đổi khí hậu. Trung bình m</w:t>
      </w:r>
      <w:r w:rsidRPr="00C30286">
        <w:rPr>
          <w:b w:val="0"/>
          <w:szCs w:val="28"/>
        </w:rPr>
        <w:t>ỗi năm Việt Nam phải chịu từ 8 đến 10 cơn bão, nhất là ở vùng Trung bộ. Từ năm 1990 đến 2010, đã xảy ra 74 trận lũ trên các hệ thống sông của Việt Nam. Hạn hán nghiêm trọng, xâm nhập mặn, sạt lở đất, và nhiều thiên tai khác đã và đang gây thiệt hại lớn cho người dân về sản xuất, tính mạng và tài sản</w:t>
      </w:r>
      <w:r>
        <w:rPr>
          <w:b w:val="0"/>
          <w:szCs w:val="28"/>
        </w:rPr>
        <w:t>, nhất là vùng Nam Trung Bộ và Đồng Bằng Sông Cửu Long</w:t>
      </w:r>
      <w:r w:rsidRPr="00C30286">
        <w:rPr>
          <w:b w:val="0"/>
          <w:szCs w:val="28"/>
        </w:rPr>
        <w:t>. Chỉ</w:t>
      </w:r>
      <w:r>
        <w:rPr>
          <w:b w:val="0"/>
          <w:szCs w:val="28"/>
        </w:rPr>
        <w:t xml:space="preserve"> tính từ 2006-</w:t>
      </w:r>
      <w:r w:rsidRPr="00C30286">
        <w:rPr>
          <w:b w:val="0"/>
          <w:szCs w:val="28"/>
        </w:rPr>
        <w:t xml:space="preserve">2014 thiên tai đã làm </w:t>
      </w:r>
      <w:r>
        <w:rPr>
          <w:b w:val="0"/>
          <w:szCs w:val="28"/>
        </w:rPr>
        <w:t xml:space="preserve">3.046 </w:t>
      </w:r>
      <w:r w:rsidRPr="00C30286">
        <w:rPr>
          <w:b w:val="0"/>
          <w:szCs w:val="28"/>
        </w:rPr>
        <w:t>người chết và mất tích,</w:t>
      </w:r>
      <w:r>
        <w:rPr>
          <w:b w:val="0"/>
          <w:szCs w:val="28"/>
        </w:rPr>
        <w:t xml:space="preserve"> 6.136</w:t>
      </w:r>
      <w:r w:rsidRPr="00C30286">
        <w:rPr>
          <w:b w:val="0"/>
          <w:szCs w:val="28"/>
        </w:rPr>
        <w:t xml:space="preserve"> người bị thương, </w:t>
      </w:r>
      <w:r>
        <w:rPr>
          <w:b w:val="0"/>
          <w:szCs w:val="28"/>
        </w:rPr>
        <w:t>336.423 lượt</w:t>
      </w:r>
      <w:r w:rsidRPr="00C30286">
        <w:rPr>
          <w:b w:val="0"/>
          <w:szCs w:val="28"/>
        </w:rPr>
        <w:t xml:space="preserve"> nhà bị đổ, sập, trôi,</w:t>
      </w:r>
      <w:r>
        <w:rPr>
          <w:b w:val="0"/>
          <w:szCs w:val="28"/>
        </w:rPr>
        <w:t xml:space="preserve"> 3.241.812 lượt </w:t>
      </w:r>
      <w:r w:rsidRPr="00C30286">
        <w:rPr>
          <w:b w:val="0"/>
          <w:szCs w:val="28"/>
        </w:rPr>
        <w:t>nhà bị ngập, hư hại, tốc mái,</w:t>
      </w:r>
      <w:r>
        <w:rPr>
          <w:b w:val="0"/>
          <w:szCs w:val="28"/>
        </w:rPr>
        <w:t xml:space="preserve"> hàng triệu lượt</w:t>
      </w:r>
      <w:r w:rsidRPr="00C30286">
        <w:rPr>
          <w:b w:val="0"/>
          <w:szCs w:val="28"/>
        </w:rPr>
        <w:t xml:space="preserve"> ha diện tích lúa và hoa màu bị thiệt hại, </w:t>
      </w:r>
      <w:r w:rsidRPr="00C30286">
        <w:rPr>
          <w:b w:val="0"/>
          <w:szCs w:val="28"/>
        </w:rPr>
        <w:lastRenderedPageBreak/>
        <w:t>hàng triệu mét khối đất đá giao thông, thủy lợi bị sạt lở, bồi lấp. Ước tổng thiệt hại khoảng</w:t>
      </w:r>
      <w:r>
        <w:rPr>
          <w:b w:val="0"/>
          <w:szCs w:val="28"/>
        </w:rPr>
        <w:t xml:space="preserve"> 108.570 </w:t>
      </w:r>
      <w:r w:rsidRPr="00C30286">
        <w:rPr>
          <w:b w:val="0"/>
          <w:szCs w:val="28"/>
        </w:rPr>
        <w:t>tỷ đồ</w:t>
      </w:r>
      <w:r>
        <w:rPr>
          <w:b w:val="0"/>
          <w:szCs w:val="28"/>
        </w:rPr>
        <w:t>ng (bảng 1).</w:t>
      </w:r>
    </w:p>
    <w:p w:rsidR="005564F2" w:rsidRPr="0050017C" w:rsidRDefault="005564F2" w:rsidP="005564F2">
      <w:pPr>
        <w:tabs>
          <w:tab w:val="clear" w:pos="633"/>
          <w:tab w:val="clear" w:pos="727"/>
        </w:tabs>
        <w:spacing w:before="60" w:after="120" w:line="288" w:lineRule="auto"/>
        <w:ind w:left="0" w:firstLine="720"/>
        <w:jc w:val="center"/>
        <w:rPr>
          <w:bCs/>
          <w:i/>
          <w:iCs/>
          <w:color w:val="auto"/>
          <w:szCs w:val="28"/>
        </w:rPr>
      </w:pPr>
      <w:r w:rsidRPr="0050017C">
        <w:rPr>
          <w:bCs/>
          <w:i/>
          <w:iCs/>
          <w:color w:val="auto"/>
          <w:szCs w:val="28"/>
        </w:rPr>
        <w:t>Bảng 1. Tình hình thiệt hại đời sống dân sinh giai đoạn 2006-201</w:t>
      </w:r>
      <w:r>
        <w:rPr>
          <w:bCs/>
          <w:i/>
          <w:iCs/>
          <w:color w:val="auto"/>
          <w:szCs w:val="28"/>
        </w:rPr>
        <w:t>4</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98"/>
        <w:gridCol w:w="1260"/>
        <w:gridCol w:w="1620"/>
        <w:gridCol w:w="1800"/>
        <w:gridCol w:w="1670"/>
      </w:tblGrid>
      <w:tr w:rsidR="005564F2" w:rsidRPr="00E41DAB" w:rsidTr="00B97456">
        <w:trPr>
          <w:trHeight w:val="962"/>
        </w:trPr>
        <w:tc>
          <w:tcPr>
            <w:tcW w:w="1440" w:type="dxa"/>
            <w:tcBorders>
              <w:top w:val="single" w:sz="4" w:space="0" w:color="auto"/>
              <w:left w:val="single" w:sz="4" w:space="0" w:color="auto"/>
              <w:bottom w:val="single" w:sz="4" w:space="0" w:color="auto"/>
              <w:right w:val="single" w:sz="4" w:space="0" w:color="auto"/>
            </w:tcBorders>
          </w:tcPr>
          <w:p w:rsidR="005564F2" w:rsidRPr="00E41DAB" w:rsidRDefault="005564F2" w:rsidP="00B97456">
            <w:pPr>
              <w:tabs>
                <w:tab w:val="clear" w:pos="633"/>
                <w:tab w:val="clear" w:pos="727"/>
              </w:tabs>
              <w:spacing w:before="0" w:after="0" w:line="288" w:lineRule="auto"/>
              <w:ind w:left="0"/>
              <w:jc w:val="center"/>
              <w:rPr>
                <w:color w:val="auto"/>
                <w:sz w:val="24"/>
                <w:lang w:val="nl-NL"/>
              </w:rPr>
            </w:pPr>
            <w:r w:rsidRPr="00E41DAB">
              <w:rPr>
                <w:color w:val="auto"/>
                <w:sz w:val="24"/>
              </w:rPr>
              <w:br w:type="page"/>
            </w:r>
            <w:r w:rsidRPr="00E41DAB">
              <w:rPr>
                <w:color w:val="auto"/>
                <w:sz w:val="24"/>
                <w:lang w:val="nl-NL"/>
              </w:rPr>
              <w:t>Năm</w:t>
            </w:r>
          </w:p>
        </w:tc>
        <w:tc>
          <w:tcPr>
            <w:tcW w:w="1498" w:type="dxa"/>
            <w:tcBorders>
              <w:top w:val="single" w:sz="4" w:space="0" w:color="auto"/>
              <w:left w:val="single" w:sz="4" w:space="0" w:color="auto"/>
              <w:bottom w:val="single" w:sz="4" w:space="0" w:color="auto"/>
              <w:right w:val="single" w:sz="4" w:space="0" w:color="auto"/>
            </w:tcBorders>
          </w:tcPr>
          <w:p w:rsidR="005564F2" w:rsidRPr="00E41DAB" w:rsidRDefault="005564F2" w:rsidP="00B97456">
            <w:pPr>
              <w:tabs>
                <w:tab w:val="clear" w:pos="633"/>
                <w:tab w:val="clear" w:pos="727"/>
              </w:tabs>
              <w:spacing w:before="0" w:after="0" w:line="288" w:lineRule="auto"/>
              <w:ind w:left="-90" w:right="-68"/>
              <w:jc w:val="center"/>
              <w:rPr>
                <w:color w:val="auto"/>
                <w:sz w:val="24"/>
                <w:lang w:val="nl-NL"/>
              </w:rPr>
            </w:pPr>
            <w:r w:rsidRPr="00E41DAB">
              <w:rPr>
                <w:color w:val="auto"/>
                <w:sz w:val="24"/>
                <w:lang w:val="nl-NL"/>
              </w:rPr>
              <w:t>Số người chết (người)</w:t>
            </w:r>
          </w:p>
        </w:tc>
        <w:tc>
          <w:tcPr>
            <w:tcW w:w="1260" w:type="dxa"/>
            <w:tcBorders>
              <w:top w:val="single" w:sz="4" w:space="0" w:color="auto"/>
              <w:left w:val="single" w:sz="4" w:space="0" w:color="auto"/>
              <w:bottom w:val="single" w:sz="4" w:space="0" w:color="auto"/>
              <w:right w:val="single" w:sz="4" w:space="0" w:color="auto"/>
            </w:tcBorders>
          </w:tcPr>
          <w:p w:rsidR="005564F2" w:rsidRPr="00E41DAB" w:rsidRDefault="005564F2" w:rsidP="00B97456">
            <w:pPr>
              <w:tabs>
                <w:tab w:val="clear" w:pos="633"/>
                <w:tab w:val="clear" w:pos="727"/>
              </w:tabs>
              <w:spacing w:before="0" w:after="0" w:line="288" w:lineRule="auto"/>
              <w:ind w:left="-148" w:right="-68" w:firstLine="32"/>
              <w:jc w:val="center"/>
              <w:rPr>
                <w:color w:val="auto"/>
                <w:sz w:val="24"/>
                <w:lang w:val="nl-NL"/>
              </w:rPr>
            </w:pPr>
            <w:r w:rsidRPr="00E41DAB">
              <w:rPr>
                <w:color w:val="auto"/>
                <w:sz w:val="24"/>
                <w:lang w:val="nl-NL"/>
              </w:rPr>
              <w:t>Số người bị thương</w:t>
            </w:r>
          </w:p>
          <w:p w:rsidR="005564F2" w:rsidRPr="00E41DAB" w:rsidRDefault="005564F2" w:rsidP="00B97456">
            <w:pPr>
              <w:tabs>
                <w:tab w:val="clear" w:pos="633"/>
                <w:tab w:val="clear" w:pos="727"/>
              </w:tabs>
              <w:spacing w:before="0" w:after="0" w:line="288" w:lineRule="auto"/>
              <w:ind w:left="-148" w:right="-68" w:firstLine="32"/>
              <w:jc w:val="center"/>
              <w:rPr>
                <w:color w:val="auto"/>
                <w:sz w:val="24"/>
                <w:lang w:val="nl-NL"/>
              </w:rPr>
            </w:pPr>
            <w:r w:rsidRPr="00E41DAB">
              <w:rPr>
                <w:color w:val="auto"/>
                <w:sz w:val="24"/>
                <w:lang w:val="nl-NL"/>
              </w:rPr>
              <w:t>(người)</w:t>
            </w:r>
          </w:p>
        </w:tc>
        <w:tc>
          <w:tcPr>
            <w:tcW w:w="1620" w:type="dxa"/>
            <w:tcBorders>
              <w:top w:val="single" w:sz="4" w:space="0" w:color="auto"/>
              <w:left w:val="single" w:sz="4" w:space="0" w:color="auto"/>
              <w:bottom w:val="single" w:sz="4" w:space="0" w:color="auto"/>
              <w:right w:val="single" w:sz="4" w:space="0" w:color="auto"/>
            </w:tcBorders>
          </w:tcPr>
          <w:p w:rsidR="005564F2" w:rsidRPr="00E41DAB" w:rsidRDefault="005564F2" w:rsidP="00B97456">
            <w:pPr>
              <w:tabs>
                <w:tab w:val="clear" w:pos="633"/>
                <w:tab w:val="clear" w:pos="727"/>
                <w:tab w:val="left" w:pos="1404"/>
              </w:tabs>
              <w:spacing w:before="0" w:after="0" w:line="288" w:lineRule="auto"/>
              <w:ind w:left="-148" w:firstLine="32"/>
              <w:jc w:val="center"/>
              <w:rPr>
                <w:color w:val="auto"/>
                <w:sz w:val="24"/>
                <w:lang w:val="nl-NL"/>
              </w:rPr>
            </w:pPr>
            <w:r w:rsidRPr="00E41DAB">
              <w:rPr>
                <w:color w:val="auto"/>
                <w:sz w:val="24"/>
                <w:lang w:val="nl-NL"/>
              </w:rPr>
              <w:t>Nhà đổ, sập, trôi</w:t>
            </w:r>
          </w:p>
          <w:p w:rsidR="005564F2" w:rsidRPr="00E41DAB" w:rsidRDefault="005564F2" w:rsidP="00B97456">
            <w:pPr>
              <w:tabs>
                <w:tab w:val="clear" w:pos="633"/>
                <w:tab w:val="clear" w:pos="727"/>
                <w:tab w:val="left" w:pos="1404"/>
              </w:tabs>
              <w:spacing w:before="0" w:after="0" w:line="288" w:lineRule="auto"/>
              <w:ind w:left="-148" w:firstLine="32"/>
              <w:jc w:val="center"/>
              <w:rPr>
                <w:color w:val="auto"/>
                <w:sz w:val="24"/>
                <w:lang w:val="nl-NL"/>
              </w:rPr>
            </w:pPr>
            <w:r w:rsidRPr="00E41DAB">
              <w:rPr>
                <w:color w:val="auto"/>
                <w:sz w:val="24"/>
                <w:lang w:val="nl-NL"/>
              </w:rPr>
              <w:t>(nhà)</w:t>
            </w:r>
          </w:p>
        </w:tc>
        <w:tc>
          <w:tcPr>
            <w:tcW w:w="1800" w:type="dxa"/>
            <w:tcBorders>
              <w:top w:val="single" w:sz="4" w:space="0" w:color="auto"/>
              <w:left w:val="single" w:sz="4" w:space="0" w:color="auto"/>
              <w:bottom w:val="single" w:sz="4" w:space="0" w:color="auto"/>
              <w:right w:val="single" w:sz="4" w:space="0" w:color="auto"/>
            </w:tcBorders>
          </w:tcPr>
          <w:p w:rsidR="005564F2" w:rsidRPr="00E41DAB" w:rsidRDefault="005564F2" w:rsidP="00B97456">
            <w:pPr>
              <w:tabs>
                <w:tab w:val="clear" w:pos="633"/>
                <w:tab w:val="clear" w:pos="727"/>
              </w:tabs>
              <w:spacing w:before="0" w:after="0" w:line="288" w:lineRule="auto"/>
              <w:ind w:left="0" w:firstLine="32"/>
              <w:jc w:val="center"/>
              <w:rPr>
                <w:color w:val="auto"/>
                <w:sz w:val="24"/>
                <w:lang w:val="nl-NL"/>
              </w:rPr>
            </w:pPr>
            <w:r w:rsidRPr="00E41DAB">
              <w:rPr>
                <w:color w:val="auto"/>
                <w:sz w:val="24"/>
                <w:lang w:val="nl-NL"/>
              </w:rPr>
              <w:t>Nhà ngập, hư hỏng</w:t>
            </w:r>
          </w:p>
          <w:p w:rsidR="005564F2" w:rsidRPr="00E41DAB" w:rsidRDefault="005564F2" w:rsidP="00B97456">
            <w:pPr>
              <w:tabs>
                <w:tab w:val="clear" w:pos="633"/>
                <w:tab w:val="clear" w:pos="727"/>
              </w:tabs>
              <w:spacing w:before="0" w:after="0" w:line="288" w:lineRule="auto"/>
              <w:ind w:left="0" w:firstLine="32"/>
              <w:jc w:val="center"/>
              <w:rPr>
                <w:color w:val="auto"/>
                <w:sz w:val="24"/>
                <w:lang w:val="nl-NL"/>
              </w:rPr>
            </w:pPr>
            <w:r w:rsidRPr="00E41DAB">
              <w:rPr>
                <w:color w:val="auto"/>
                <w:sz w:val="24"/>
                <w:lang w:val="nl-NL"/>
              </w:rPr>
              <w:t>(nhà)</w:t>
            </w:r>
          </w:p>
        </w:tc>
        <w:tc>
          <w:tcPr>
            <w:tcW w:w="1670" w:type="dxa"/>
            <w:tcBorders>
              <w:top w:val="single" w:sz="4" w:space="0" w:color="auto"/>
              <w:left w:val="single" w:sz="4" w:space="0" w:color="auto"/>
              <w:bottom w:val="single" w:sz="4" w:space="0" w:color="auto"/>
              <w:right w:val="single" w:sz="4" w:space="0" w:color="auto"/>
            </w:tcBorders>
          </w:tcPr>
          <w:p w:rsidR="005564F2" w:rsidRPr="00E41DAB" w:rsidRDefault="005564F2" w:rsidP="00B97456">
            <w:pPr>
              <w:tabs>
                <w:tab w:val="clear" w:pos="633"/>
                <w:tab w:val="clear" w:pos="727"/>
              </w:tabs>
              <w:spacing w:before="0" w:after="0" w:line="288" w:lineRule="auto"/>
              <w:ind w:left="0" w:right="-18"/>
              <w:jc w:val="center"/>
              <w:rPr>
                <w:color w:val="auto"/>
                <w:sz w:val="24"/>
                <w:lang w:val="nl-NL"/>
              </w:rPr>
            </w:pPr>
            <w:r w:rsidRPr="00E41DAB">
              <w:rPr>
                <w:color w:val="auto"/>
                <w:sz w:val="24"/>
                <w:lang w:val="nl-NL"/>
              </w:rPr>
              <w:t>Thiệt hại (tỷ đồng)</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2006</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90" w:right="-68"/>
              <w:jc w:val="right"/>
              <w:rPr>
                <w:b w:val="0"/>
                <w:color w:val="auto"/>
                <w:sz w:val="24"/>
                <w:lang w:val="nl-NL"/>
              </w:rPr>
            </w:pPr>
            <w:r w:rsidRPr="0045516D">
              <w:rPr>
                <w:b w:val="0"/>
                <w:color w:val="auto"/>
                <w:sz w:val="24"/>
                <w:lang w:val="nl-NL"/>
              </w:rPr>
              <w:t>553</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2.133</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267.363</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8.397</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15.542</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2007</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492</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740</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15.825</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739.761</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11.490</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2008</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400</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241</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3.440</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212.338</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10.992</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2009</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430</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783</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24.701</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319.273</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19.096</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2010</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256</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298</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4.558</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243.849</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5.607</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2011</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200</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206</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1.118</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437.365</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11.496</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2012</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269</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440</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6.324</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386.678</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7.800</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2013</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313</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1.150</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11.109</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851.393</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23.717</w:t>
            </w:r>
          </w:p>
        </w:tc>
      </w:tr>
      <w:tr w:rsidR="005564F2" w:rsidRPr="0045516D" w:rsidTr="00B97456">
        <w:trPr>
          <w:trHeight w:val="338"/>
        </w:trPr>
        <w:tc>
          <w:tcPr>
            <w:tcW w:w="144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jc w:val="center"/>
              <w:rPr>
                <w:b w:val="0"/>
                <w:color w:val="auto"/>
                <w:sz w:val="24"/>
                <w:lang w:val="nl-NL"/>
              </w:rPr>
            </w:pPr>
            <w:r w:rsidRPr="0045516D">
              <w:rPr>
                <w:b w:val="0"/>
                <w:color w:val="auto"/>
                <w:sz w:val="24"/>
                <w:lang w:val="nl-NL"/>
              </w:rPr>
              <w:t>2104</w:t>
            </w:r>
          </w:p>
        </w:tc>
        <w:tc>
          <w:tcPr>
            <w:tcW w:w="1498"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90" w:right="-68"/>
              <w:jc w:val="right"/>
              <w:rPr>
                <w:b w:val="0"/>
                <w:color w:val="auto"/>
                <w:sz w:val="24"/>
                <w:lang w:val="nl-NL"/>
              </w:rPr>
            </w:pPr>
            <w:r w:rsidRPr="0045516D">
              <w:rPr>
                <w:b w:val="0"/>
                <w:color w:val="auto"/>
                <w:sz w:val="24"/>
                <w:lang w:val="nl-NL"/>
              </w:rPr>
              <w:t>133</w:t>
            </w:r>
          </w:p>
        </w:tc>
        <w:tc>
          <w:tcPr>
            <w:tcW w:w="126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148" w:right="-68" w:firstLine="32"/>
              <w:jc w:val="right"/>
              <w:rPr>
                <w:b w:val="0"/>
                <w:color w:val="auto"/>
                <w:sz w:val="24"/>
                <w:lang w:val="nl-NL"/>
              </w:rPr>
            </w:pPr>
            <w:r w:rsidRPr="0045516D">
              <w:rPr>
                <w:b w:val="0"/>
                <w:color w:val="auto"/>
                <w:sz w:val="24"/>
                <w:lang w:val="nl-NL"/>
              </w:rPr>
              <w:t>145</w:t>
            </w:r>
          </w:p>
        </w:tc>
        <w:tc>
          <w:tcPr>
            <w:tcW w:w="162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left" w:pos="1404"/>
              </w:tabs>
              <w:spacing w:before="0" w:after="0" w:line="288" w:lineRule="auto"/>
              <w:ind w:left="-148" w:firstLine="32"/>
              <w:jc w:val="right"/>
              <w:rPr>
                <w:b w:val="0"/>
                <w:color w:val="auto"/>
                <w:sz w:val="24"/>
                <w:lang w:val="nl-NL"/>
              </w:rPr>
            </w:pPr>
            <w:r w:rsidRPr="0045516D">
              <w:rPr>
                <w:b w:val="0"/>
                <w:color w:val="auto"/>
                <w:sz w:val="24"/>
                <w:lang w:val="nl-NL"/>
              </w:rPr>
              <w:t>1985</w:t>
            </w:r>
          </w:p>
        </w:tc>
        <w:tc>
          <w:tcPr>
            <w:tcW w:w="180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spacing w:before="0" w:after="0" w:line="288" w:lineRule="auto"/>
              <w:ind w:left="0" w:firstLine="32"/>
              <w:jc w:val="right"/>
              <w:rPr>
                <w:b w:val="0"/>
                <w:color w:val="auto"/>
                <w:sz w:val="24"/>
                <w:lang w:val="nl-NL"/>
              </w:rPr>
            </w:pPr>
            <w:r w:rsidRPr="0045516D">
              <w:rPr>
                <w:b w:val="0"/>
                <w:color w:val="auto"/>
                <w:sz w:val="24"/>
                <w:lang w:val="nl-NL"/>
              </w:rPr>
              <w:t>42.758</w:t>
            </w:r>
          </w:p>
        </w:tc>
        <w:tc>
          <w:tcPr>
            <w:tcW w:w="1670" w:type="dxa"/>
            <w:tcBorders>
              <w:top w:val="single" w:sz="4" w:space="0" w:color="auto"/>
              <w:left w:val="single" w:sz="4" w:space="0" w:color="auto"/>
              <w:bottom w:val="single" w:sz="4" w:space="0" w:color="auto"/>
              <w:right w:val="single" w:sz="4" w:space="0" w:color="auto"/>
            </w:tcBorders>
          </w:tcPr>
          <w:p w:rsidR="005564F2" w:rsidRPr="0045516D" w:rsidRDefault="005564F2" w:rsidP="00B97456">
            <w:pPr>
              <w:tabs>
                <w:tab w:val="clear" w:pos="633"/>
                <w:tab w:val="clear" w:pos="727"/>
              </w:tabs>
              <w:spacing w:before="0" w:after="0" w:line="288" w:lineRule="auto"/>
              <w:ind w:left="0" w:right="-18"/>
              <w:jc w:val="right"/>
              <w:rPr>
                <w:b w:val="0"/>
                <w:color w:val="auto"/>
                <w:sz w:val="24"/>
                <w:lang w:val="nl-NL"/>
              </w:rPr>
            </w:pPr>
            <w:r w:rsidRPr="0045516D">
              <w:rPr>
                <w:b w:val="0"/>
                <w:color w:val="auto"/>
                <w:sz w:val="24"/>
                <w:lang w:val="nl-NL"/>
              </w:rPr>
              <w:t>2.380</w:t>
            </w:r>
          </w:p>
        </w:tc>
      </w:tr>
      <w:tr w:rsidR="005564F2" w:rsidRPr="0045516D" w:rsidTr="00B97456">
        <w:trPr>
          <w:trHeight w:val="250"/>
        </w:trPr>
        <w:tc>
          <w:tcPr>
            <w:tcW w:w="1440" w:type="dxa"/>
            <w:tcBorders>
              <w:top w:val="single" w:sz="4" w:space="0" w:color="auto"/>
              <w:left w:val="single" w:sz="4" w:space="0" w:color="auto"/>
              <w:bottom w:val="single" w:sz="4" w:space="0" w:color="auto"/>
              <w:right w:val="single" w:sz="4" w:space="0" w:color="auto"/>
            </w:tcBorders>
            <w:noWrap/>
          </w:tcPr>
          <w:p w:rsidR="005564F2" w:rsidRPr="0045516D" w:rsidRDefault="005564F2" w:rsidP="00B97456">
            <w:pPr>
              <w:spacing w:before="0" w:after="0" w:line="288" w:lineRule="auto"/>
              <w:ind w:left="0"/>
              <w:jc w:val="center"/>
              <w:rPr>
                <w:i/>
                <w:color w:val="auto"/>
                <w:sz w:val="24"/>
                <w:lang w:val="nl-NL"/>
              </w:rPr>
            </w:pPr>
            <w:r w:rsidRPr="0045516D">
              <w:rPr>
                <w:i/>
                <w:color w:val="auto"/>
                <w:sz w:val="24"/>
                <w:lang w:val="nl-NL"/>
              </w:rPr>
              <w:t>Tổng</w:t>
            </w:r>
          </w:p>
        </w:tc>
        <w:tc>
          <w:tcPr>
            <w:tcW w:w="1498" w:type="dxa"/>
            <w:tcBorders>
              <w:top w:val="single" w:sz="4" w:space="0" w:color="auto"/>
              <w:left w:val="single" w:sz="4" w:space="0" w:color="auto"/>
              <w:bottom w:val="single" w:sz="4" w:space="0" w:color="auto"/>
              <w:right w:val="single" w:sz="4" w:space="0" w:color="auto"/>
            </w:tcBorders>
            <w:noWrap/>
          </w:tcPr>
          <w:p w:rsidR="005564F2" w:rsidRPr="0045516D" w:rsidRDefault="005564F2" w:rsidP="00B97456">
            <w:pPr>
              <w:spacing w:before="0" w:after="0" w:line="288" w:lineRule="auto"/>
              <w:ind w:left="-90" w:right="-68"/>
              <w:jc w:val="right"/>
              <w:rPr>
                <w:i/>
                <w:color w:val="auto"/>
                <w:sz w:val="24"/>
                <w:lang w:val="nl-NL"/>
              </w:rPr>
            </w:pPr>
            <w:r w:rsidRPr="0045516D">
              <w:rPr>
                <w:i/>
                <w:color w:val="auto"/>
                <w:sz w:val="24"/>
                <w:lang w:val="nl-NL"/>
              </w:rPr>
              <w:t>3.046</w:t>
            </w:r>
          </w:p>
        </w:tc>
        <w:tc>
          <w:tcPr>
            <w:tcW w:w="1260" w:type="dxa"/>
            <w:tcBorders>
              <w:top w:val="single" w:sz="4" w:space="0" w:color="auto"/>
              <w:left w:val="single" w:sz="4" w:space="0" w:color="auto"/>
              <w:bottom w:val="single" w:sz="4" w:space="0" w:color="auto"/>
              <w:right w:val="single" w:sz="4" w:space="0" w:color="auto"/>
            </w:tcBorders>
            <w:noWrap/>
          </w:tcPr>
          <w:p w:rsidR="005564F2" w:rsidRPr="0045516D" w:rsidRDefault="005564F2" w:rsidP="00B97456">
            <w:pPr>
              <w:spacing w:before="0" w:after="0" w:line="288" w:lineRule="auto"/>
              <w:ind w:left="-148" w:right="-68" w:firstLine="32"/>
              <w:jc w:val="right"/>
              <w:rPr>
                <w:i/>
                <w:color w:val="auto"/>
                <w:sz w:val="24"/>
                <w:lang w:val="nl-NL"/>
              </w:rPr>
            </w:pPr>
            <w:r w:rsidRPr="0045516D">
              <w:rPr>
                <w:i/>
                <w:color w:val="auto"/>
                <w:sz w:val="24"/>
                <w:lang w:val="nl-NL"/>
              </w:rPr>
              <w:t>6.136</w:t>
            </w:r>
          </w:p>
        </w:tc>
        <w:tc>
          <w:tcPr>
            <w:tcW w:w="1620" w:type="dxa"/>
            <w:tcBorders>
              <w:top w:val="single" w:sz="4" w:space="0" w:color="auto"/>
              <w:left w:val="single" w:sz="4" w:space="0" w:color="auto"/>
              <w:bottom w:val="single" w:sz="4" w:space="0" w:color="auto"/>
              <w:right w:val="single" w:sz="4" w:space="0" w:color="auto"/>
            </w:tcBorders>
            <w:noWrap/>
          </w:tcPr>
          <w:p w:rsidR="005564F2" w:rsidRPr="0045516D" w:rsidRDefault="005564F2" w:rsidP="00B97456">
            <w:pPr>
              <w:tabs>
                <w:tab w:val="left" w:pos="1404"/>
              </w:tabs>
              <w:spacing w:before="0" w:after="0" w:line="288" w:lineRule="auto"/>
              <w:ind w:left="-148" w:firstLine="32"/>
              <w:jc w:val="right"/>
              <w:rPr>
                <w:i/>
                <w:color w:val="auto"/>
                <w:sz w:val="24"/>
                <w:lang w:val="nl-NL"/>
              </w:rPr>
            </w:pPr>
            <w:r w:rsidRPr="0045516D">
              <w:rPr>
                <w:i/>
                <w:color w:val="auto"/>
                <w:sz w:val="24"/>
                <w:lang w:val="nl-NL"/>
              </w:rPr>
              <w:t>336.423</w:t>
            </w:r>
          </w:p>
        </w:tc>
        <w:tc>
          <w:tcPr>
            <w:tcW w:w="1800" w:type="dxa"/>
            <w:tcBorders>
              <w:top w:val="single" w:sz="4" w:space="0" w:color="auto"/>
              <w:left w:val="single" w:sz="4" w:space="0" w:color="auto"/>
              <w:bottom w:val="single" w:sz="4" w:space="0" w:color="auto"/>
              <w:right w:val="single" w:sz="4" w:space="0" w:color="auto"/>
            </w:tcBorders>
            <w:noWrap/>
          </w:tcPr>
          <w:p w:rsidR="005564F2" w:rsidRPr="0045516D" w:rsidRDefault="005564F2" w:rsidP="00B97456">
            <w:pPr>
              <w:spacing w:before="0" w:after="0" w:line="288" w:lineRule="auto"/>
              <w:ind w:left="0" w:firstLine="32"/>
              <w:jc w:val="right"/>
              <w:rPr>
                <w:i/>
                <w:color w:val="auto"/>
                <w:sz w:val="24"/>
                <w:lang w:val="nl-NL"/>
              </w:rPr>
            </w:pPr>
            <w:r w:rsidRPr="0045516D">
              <w:rPr>
                <w:i/>
                <w:color w:val="auto"/>
                <w:sz w:val="24"/>
                <w:lang w:val="nl-NL"/>
              </w:rPr>
              <w:t>3.241.812</w:t>
            </w:r>
          </w:p>
        </w:tc>
        <w:tc>
          <w:tcPr>
            <w:tcW w:w="1670" w:type="dxa"/>
            <w:tcBorders>
              <w:top w:val="single" w:sz="4" w:space="0" w:color="auto"/>
              <w:left w:val="single" w:sz="4" w:space="0" w:color="auto"/>
              <w:bottom w:val="single" w:sz="4" w:space="0" w:color="auto"/>
              <w:right w:val="single" w:sz="4" w:space="0" w:color="auto"/>
            </w:tcBorders>
            <w:noWrap/>
          </w:tcPr>
          <w:p w:rsidR="005564F2" w:rsidRPr="0045516D" w:rsidRDefault="005564F2" w:rsidP="00B97456">
            <w:pPr>
              <w:tabs>
                <w:tab w:val="clear" w:pos="633"/>
                <w:tab w:val="clear" w:pos="727"/>
              </w:tabs>
              <w:spacing w:before="0" w:after="0" w:line="288" w:lineRule="auto"/>
              <w:ind w:left="0" w:right="-18"/>
              <w:jc w:val="right"/>
              <w:rPr>
                <w:i/>
                <w:color w:val="auto"/>
                <w:sz w:val="24"/>
                <w:lang w:val="nl-NL"/>
              </w:rPr>
            </w:pPr>
            <w:r w:rsidRPr="0045516D">
              <w:rPr>
                <w:i/>
                <w:color w:val="auto"/>
                <w:sz w:val="24"/>
                <w:lang w:val="nl-NL"/>
              </w:rPr>
              <w:t>108.570</w:t>
            </w:r>
          </w:p>
        </w:tc>
      </w:tr>
    </w:tbl>
    <w:p w:rsidR="00AB2DEF" w:rsidRPr="00F13903" w:rsidRDefault="00AB2DEF" w:rsidP="00AB2DEF">
      <w:pPr>
        <w:tabs>
          <w:tab w:val="clear" w:pos="633"/>
          <w:tab w:val="clear" w:pos="727"/>
        </w:tabs>
        <w:spacing w:before="120" w:after="120" w:line="288" w:lineRule="auto"/>
        <w:ind w:left="0" w:firstLine="720"/>
        <w:jc w:val="center"/>
        <w:rPr>
          <w:b w:val="0"/>
          <w:i/>
          <w:color w:val="auto"/>
          <w:szCs w:val="28"/>
          <w:lang w:val="en-US"/>
        </w:rPr>
      </w:pPr>
      <w:r w:rsidRPr="00F13903">
        <w:rPr>
          <w:b w:val="0"/>
          <w:i/>
          <w:color w:val="auto"/>
          <w:szCs w:val="28"/>
          <w:lang w:val="en-US"/>
        </w:rPr>
        <w:t>Nguồn: Bộ Lao động- Thương binh và Xã hội</w:t>
      </w:r>
    </w:p>
    <w:p w:rsidR="0050017C" w:rsidRDefault="00F8513F" w:rsidP="000447B8">
      <w:pPr>
        <w:tabs>
          <w:tab w:val="clear" w:pos="633"/>
          <w:tab w:val="clear" w:pos="727"/>
        </w:tabs>
        <w:spacing w:before="120" w:after="120" w:line="288" w:lineRule="auto"/>
        <w:ind w:left="0" w:firstLine="720"/>
        <w:rPr>
          <w:b w:val="0"/>
          <w:color w:val="auto"/>
          <w:spacing w:val="-2"/>
          <w:szCs w:val="28"/>
          <w:lang w:val="en-US"/>
        </w:rPr>
      </w:pPr>
      <w:r w:rsidRPr="00B8430B">
        <w:rPr>
          <w:b w:val="0"/>
          <w:color w:val="auto"/>
          <w:szCs w:val="28"/>
        </w:rPr>
        <w:t xml:space="preserve">Chính sách trợ giúp đột xuất </w:t>
      </w:r>
      <w:r>
        <w:rPr>
          <w:b w:val="0"/>
          <w:color w:val="auto"/>
          <w:szCs w:val="28"/>
          <w:lang w:val="en-US"/>
        </w:rPr>
        <w:t>c</w:t>
      </w:r>
      <w:r w:rsidRPr="00B8430B">
        <w:rPr>
          <w:b w:val="0"/>
          <w:color w:val="auto"/>
          <w:szCs w:val="28"/>
        </w:rPr>
        <w:t>hủ yếu là trợ cấp lương thực cho các hộ thiếu lương th</w:t>
      </w:r>
      <w:r>
        <w:rPr>
          <w:b w:val="0"/>
          <w:color w:val="auto"/>
          <w:szCs w:val="28"/>
        </w:rPr>
        <w:t>ực trong thời kỳ giáp hạt, tết N</w:t>
      </w:r>
      <w:r w:rsidRPr="00B8430B">
        <w:rPr>
          <w:b w:val="0"/>
          <w:color w:val="auto"/>
          <w:szCs w:val="28"/>
        </w:rPr>
        <w:t>guyên đán và bị thi</w:t>
      </w:r>
      <w:r>
        <w:rPr>
          <w:b w:val="0"/>
          <w:color w:val="auto"/>
          <w:szCs w:val="28"/>
        </w:rPr>
        <w:t>ệ</w:t>
      </w:r>
      <w:r w:rsidRPr="00B8430B">
        <w:rPr>
          <w:b w:val="0"/>
          <w:color w:val="auto"/>
          <w:szCs w:val="28"/>
        </w:rPr>
        <w:t xml:space="preserve">t hại </w:t>
      </w:r>
      <w:r>
        <w:rPr>
          <w:b w:val="0"/>
          <w:color w:val="auto"/>
          <w:szCs w:val="28"/>
        </w:rPr>
        <w:t>do</w:t>
      </w:r>
      <w:r w:rsidRPr="00B8430B">
        <w:rPr>
          <w:b w:val="0"/>
          <w:color w:val="auto"/>
          <w:szCs w:val="28"/>
        </w:rPr>
        <w:t xml:space="preserve"> thiên tai.</w:t>
      </w:r>
      <w:r w:rsidR="00F917DF">
        <w:rPr>
          <w:b w:val="0"/>
          <w:color w:val="auto"/>
          <w:szCs w:val="28"/>
        </w:rPr>
        <w:t xml:space="preserve"> </w:t>
      </w:r>
      <w:r w:rsidR="00E7779A">
        <w:rPr>
          <w:b w:val="0"/>
          <w:color w:val="auto"/>
          <w:szCs w:val="28"/>
        </w:rPr>
        <w:t>Trong nhiều năm qua,</w:t>
      </w:r>
      <w:r w:rsidRPr="00B8430B">
        <w:rPr>
          <w:b w:val="0"/>
          <w:color w:val="auto"/>
          <w:szCs w:val="28"/>
        </w:rPr>
        <w:t xml:space="preserve"> </w:t>
      </w:r>
      <w:r w:rsidR="00E7779A">
        <w:rPr>
          <w:b w:val="0"/>
          <w:color w:val="auto"/>
          <w:szCs w:val="28"/>
        </w:rPr>
        <w:t>c</w:t>
      </w:r>
      <w:r w:rsidRPr="00B8430B">
        <w:rPr>
          <w:b w:val="0"/>
          <w:color w:val="auto"/>
          <w:szCs w:val="28"/>
        </w:rPr>
        <w:t xml:space="preserve">hính sách trợ giúp đột xuất cũng </w:t>
      </w:r>
      <w:r w:rsidR="00E7779A">
        <w:rPr>
          <w:b w:val="0"/>
          <w:color w:val="auto"/>
          <w:szCs w:val="28"/>
        </w:rPr>
        <w:t xml:space="preserve">đã và đang </w:t>
      </w:r>
      <w:r w:rsidRPr="00B8430B">
        <w:rPr>
          <w:b w:val="0"/>
          <w:color w:val="auto"/>
          <w:szCs w:val="28"/>
        </w:rPr>
        <w:t xml:space="preserve">được hoàn thiện theo hướng từng bước bảo đảm ổn định đời sống dân sinh và khắc phục hậu quả thiên tai. </w:t>
      </w:r>
      <w:r w:rsidR="0050017C">
        <w:rPr>
          <w:b w:val="0"/>
          <w:color w:val="auto"/>
          <w:szCs w:val="28"/>
          <w:lang w:val="en-US"/>
        </w:rPr>
        <w:t xml:space="preserve">Chính </w:t>
      </w:r>
      <w:r w:rsidR="0050017C" w:rsidRPr="00B8430B">
        <w:rPr>
          <w:b w:val="0"/>
          <w:color w:val="auto"/>
          <w:szCs w:val="28"/>
          <w:lang w:val="en-US"/>
        </w:rPr>
        <w:t xml:space="preserve">sách TGĐX </w:t>
      </w:r>
      <w:r w:rsidR="0050017C">
        <w:rPr>
          <w:b w:val="0"/>
          <w:color w:val="auto"/>
          <w:szCs w:val="28"/>
          <w:lang w:val="en-US"/>
        </w:rPr>
        <w:t xml:space="preserve">được </w:t>
      </w:r>
      <w:r w:rsidR="0050017C" w:rsidRPr="00B8430B">
        <w:rPr>
          <w:b w:val="0"/>
          <w:color w:val="auto"/>
          <w:szCs w:val="28"/>
        </w:rPr>
        <w:t xml:space="preserve">thể chế hóa trong Hiến pháp, Luật, Nghị định và các văn bản có liên quan khác </w:t>
      </w:r>
      <w:r w:rsidR="00C67024" w:rsidRPr="00B8430B">
        <w:rPr>
          <w:b w:val="0"/>
          <w:color w:val="auto"/>
          <w:szCs w:val="28"/>
        </w:rPr>
        <w:t>là</w:t>
      </w:r>
      <w:r w:rsidR="00C67024">
        <w:rPr>
          <w:b w:val="0"/>
          <w:color w:val="auto"/>
          <w:szCs w:val="28"/>
        </w:rPr>
        <w:t xml:space="preserve"> những</w:t>
      </w:r>
      <w:r w:rsidR="00C67024" w:rsidRPr="00B8430B">
        <w:rPr>
          <w:b w:val="0"/>
          <w:color w:val="auto"/>
          <w:szCs w:val="28"/>
        </w:rPr>
        <w:t xml:space="preserve"> </w:t>
      </w:r>
      <w:r w:rsidR="0050017C" w:rsidRPr="00B8430B">
        <w:rPr>
          <w:b w:val="0"/>
          <w:color w:val="auto"/>
          <w:szCs w:val="28"/>
        </w:rPr>
        <w:t xml:space="preserve">căn cứ pháp lý để thực hiện các hỗ trợ </w:t>
      </w:r>
      <w:r w:rsidR="0050017C" w:rsidRPr="00B8430B">
        <w:rPr>
          <w:b w:val="0"/>
          <w:color w:val="auto"/>
          <w:szCs w:val="28"/>
          <w:lang w:val="en-US"/>
        </w:rPr>
        <w:t>trực tiếp cho các cá nhân và hộ gia đình gặp rủi ro trong cuộc sống</w:t>
      </w:r>
      <w:r w:rsidR="0050017C" w:rsidRPr="00B8430B">
        <w:rPr>
          <w:b w:val="0"/>
          <w:color w:val="auto"/>
          <w:szCs w:val="28"/>
        </w:rPr>
        <w:t xml:space="preserve">. </w:t>
      </w:r>
      <w:r w:rsidR="0050017C">
        <w:rPr>
          <w:b w:val="0"/>
          <w:color w:val="auto"/>
          <w:spacing w:val="-2"/>
          <w:szCs w:val="28"/>
          <w:lang w:val="en-US"/>
        </w:rPr>
        <w:t>T</w:t>
      </w:r>
      <w:r w:rsidR="0050017C" w:rsidRPr="005D03B6">
        <w:rPr>
          <w:b w:val="0"/>
          <w:color w:val="auto"/>
          <w:spacing w:val="-2"/>
          <w:szCs w:val="28"/>
          <w:lang w:val="vi-VN"/>
        </w:rPr>
        <w:t xml:space="preserve">hủ tục </w:t>
      </w:r>
      <w:r w:rsidR="00C67024" w:rsidRPr="005D03B6">
        <w:rPr>
          <w:b w:val="0"/>
          <w:color w:val="auto"/>
          <w:spacing w:val="-2"/>
          <w:szCs w:val="28"/>
          <w:lang w:val="vi-VN"/>
        </w:rPr>
        <w:t xml:space="preserve">xác định đối tượng </w:t>
      </w:r>
      <w:r w:rsidR="00C67024">
        <w:rPr>
          <w:b w:val="0"/>
          <w:color w:val="auto"/>
          <w:spacing w:val="-2"/>
          <w:szCs w:val="28"/>
          <w:lang w:val="en-US"/>
        </w:rPr>
        <w:t xml:space="preserve">và cung cấp dịch vụ </w:t>
      </w:r>
      <w:r w:rsidR="0050017C">
        <w:rPr>
          <w:b w:val="0"/>
          <w:color w:val="auto"/>
          <w:spacing w:val="-2"/>
          <w:szCs w:val="28"/>
          <w:lang w:val="en-US"/>
        </w:rPr>
        <w:t xml:space="preserve">đã </w:t>
      </w:r>
      <w:r w:rsidR="0050017C" w:rsidRPr="005D03B6">
        <w:rPr>
          <w:b w:val="0"/>
          <w:color w:val="auto"/>
          <w:spacing w:val="-2"/>
          <w:szCs w:val="28"/>
          <w:lang w:val="vi-VN"/>
        </w:rPr>
        <w:t>đảm bảo tính chính xác, minh bạch</w:t>
      </w:r>
      <w:r w:rsidR="00C67024">
        <w:rPr>
          <w:b w:val="0"/>
          <w:color w:val="auto"/>
          <w:spacing w:val="-2"/>
          <w:szCs w:val="28"/>
          <w:lang w:val="en-US"/>
        </w:rPr>
        <w:t>,</w:t>
      </w:r>
      <w:r w:rsidR="0050017C" w:rsidRPr="005D03B6">
        <w:rPr>
          <w:b w:val="0"/>
          <w:color w:val="auto"/>
          <w:spacing w:val="-2"/>
          <w:szCs w:val="28"/>
          <w:lang w:val="vi-VN"/>
        </w:rPr>
        <w:t xml:space="preserve"> </w:t>
      </w:r>
      <w:r w:rsidR="0050017C">
        <w:rPr>
          <w:b w:val="0"/>
          <w:color w:val="auto"/>
          <w:spacing w:val="-2"/>
          <w:szCs w:val="28"/>
          <w:lang w:val="en-US"/>
        </w:rPr>
        <w:t>đáp ứng tốt yêu cầu</w:t>
      </w:r>
      <w:r w:rsidR="00E41DAB">
        <w:rPr>
          <w:b w:val="0"/>
          <w:color w:val="auto"/>
          <w:spacing w:val="-2"/>
          <w:szCs w:val="28"/>
          <w:lang w:val="en-US"/>
        </w:rPr>
        <w:t xml:space="preserve">, </w:t>
      </w:r>
      <w:r w:rsidR="0050017C">
        <w:rPr>
          <w:b w:val="0"/>
          <w:color w:val="auto"/>
          <w:spacing w:val="-2"/>
          <w:szCs w:val="28"/>
          <w:lang w:val="en-US"/>
        </w:rPr>
        <w:t>kịp thời về thời gian</w:t>
      </w:r>
      <w:r w:rsidR="0050017C" w:rsidRPr="005D03B6">
        <w:rPr>
          <w:b w:val="0"/>
          <w:color w:val="auto"/>
          <w:spacing w:val="-2"/>
          <w:szCs w:val="28"/>
          <w:lang w:val="vi-VN"/>
        </w:rPr>
        <w:t xml:space="preserve">. </w:t>
      </w:r>
    </w:p>
    <w:p w:rsidR="00F8513F" w:rsidRPr="006353A9" w:rsidRDefault="00C67024" w:rsidP="000447B8">
      <w:pPr>
        <w:tabs>
          <w:tab w:val="clear" w:pos="633"/>
          <w:tab w:val="clear" w:pos="727"/>
        </w:tabs>
        <w:spacing w:before="120" w:after="120" w:line="288" w:lineRule="auto"/>
        <w:ind w:left="0" w:firstLine="720"/>
        <w:rPr>
          <w:b w:val="0"/>
          <w:color w:val="auto"/>
          <w:szCs w:val="28"/>
        </w:rPr>
      </w:pPr>
      <w:r>
        <w:rPr>
          <w:b w:val="0"/>
          <w:color w:val="auto"/>
          <w:szCs w:val="28"/>
        </w:rPr>
        <w:t xml:space="preserve">Mức </w:t>
      </w:r>
      <w:r w:rsidR="004F7FC7">
        <w:rPr>
          <w:b w:val="0"/>
          <w:color w:val="auto"/>
          <w:szCs w:val="28"/>
        </w:rPr>
        <w:t>trợ g</w:t>
      </w:r>
      <w:r w:rsidR="00E41DAB">
        <w:rPr>
          <w:b w:val="0"/>
          <w:color w:val="auto"/>
          <w:szCs w:val="28"/>
        </w:rPr>
        <w:t>i</w:t>
      </w:r>
      <w:r w:rsidR="004F7FC7">
        <w:rPr>
          <w:b w:val="0"/>
          <w:color w:val="auto"/>
          <w:szCs w:val="28"/>
        </w:rPr>
        <w:t xml:space="preserve">úp đột xuất cũng đã được nâng phù hợp với tình hình thực tiễn. </w:t>
      </w:r>
      <w:r w:rsidR="00F8513F" w:rsidRPr="00B8430B">
        <w:rPr>
          <w:b w:val="0"/>
          <w:color w:val="auto"/>
          <w:szCs w:val="28"/>
        </w:rPr>
        <w:t xml:space="preserve">Trước năm 1996, mức trợ giúp là </w:t>
      </w:r>
      <w:r w:rsidR="00F8513F" w:rsidRPr="00B8430B">
        <w:rPr>
          <w:b w:val="0"/>
          <w:color w:val="auto"/>
          <w:szCs w:val="28"/>
          <w:lang w:val="vi-VN"/>
        </w:rPr>
        <w:t>5 kg</w:t>
      </w:r>
      <w:r w:rsidR="00F8513F" w:rsidRPr="00B8430B">
        <w:rPr>
          <w:b w:val="0"/>
          <w:color w:val="auto"/>
          <w:szCs w:val="28"/>
        </w:rPr>
        <w:t xml:space="preserve"> </w:t>
      </w:r>
      <w:r w:rsidR="00F8513F" w:rsidRPr="00B8430B">
        <w:rPr>
          <w:b w:val="0"/>
          <w:color w:val="auto"/>
          <w:szCs w:val="28"/>
          <w:lang w:val="vi-VN"/>
        </w:rPr>
        <w:t>gạo</w:t>
      </w:r>
      <w:r w:rsidR="00F8513F" w:rsidRPr="00B8430B">
        <w:rPr>
          <w:b w:val="0"/>
          <w:color w:val="auto"/>
          <w:szCs w:val="28"/>
          <w:lang w:val="en-US"/>
        </w:rPr>
        <w:t>/người/</w:t>
      </w:r>
      <w:r w:rsidR="00F8513F" w:rsidRPr="00B8430B">
        <w:rPr>
          <w:b w:val="0"/>
          <w:color w:val="auto"/>
          <w:szCs w:val="28"/>
          <w:lang w:val="vi-VN"/>
        </w:rPr>
        <w:t>tháng, thời gian từ 1 đến 3 tháng</w:t>
      </w:r>
      <w:r w:rsidR="00F8513F" w:rsidRPr="00B8430B">
        <w:rPr>
          <w:b w:val="0"/>
          <w:color w:val="auto"/>
          <w:szCs w:val="28"/>
        </w:rPr>
        <w:t>, sau 1996 mức trợ giúp nâng lên 8-10 kg gạo/người/tháng và thời gian tối đa không qu</w:t>
      </w:r>
      <w:r w:rsidR="004F7FC7">
        <w:rPr>
          <w:b w:val="0"/>
          <w:color w:val="auto"/>
          <w:szCs w:val="28"/>
        </w:rPr>
        <w:t>á</w:t>
      </w:r>
      <w:r w:rsidR="00E41DAB">
        <w:rPr>
          <w:b w:val="0"/>
          <w:color w:val="auto"/>
          <w:szCs w:val="28"/>
        </w:rPr>
        <w:t xml:space="preserve"> </w:t>
      </w:r>
      <w:r w:rsidR="00F8513F" w:rsidRPr="00B8430B">
        <w:rPr>
          <w:b w:val="0"/>
          <w:color w:val="auto"/>
          <w:szCs w:val="28"/>
        </w:rPr>
        <w:t xml:space="preserve">3 tháng. Từ năm 2007 tăng lên 15 kg gạo một người một tháng và cũng trong khoảng thời gian 3 tháng. </w:t>
      </w:r>
      <w:r w:rsidR="00A439F9">
        <w:rPr>
          <w:b w:val="0"/>
          <w:color w:val="auto"/>
          <w:szCs w:val="28"/>
        </w:rPr>
        <w:t>H</w:t>
      </w:r>
      <w:r w:rsidR="00F8513F" w:rsidRPr="00B8430B">
        <w:rPr>
          <w:b w:val="0"/>
          <w:color w:val="auto"/>
          <w:szCs w:val="28"/>
        </w:rPr>
        <w:t xml:space="preserve">ộ gia đình có người chết, mất tích được hỗ trợ 4.500.000đồng/người; hộ </w:t>
      </w:r>
      <w:r w:rsidR="00A439F9">
        <w:rPr>
          <w:b w:val="0"/>
          <w:color w:val="auto"/>
          <w:szCs w:val="28"/>
        </w:rPr>
        <w:t xml:space="preserve">gia đình </w:t>
      </w:r>
      <w:r w:rsidR="00F8513F" w:rsidRPr="00B8430B">
        <w:rPr>
          <w:b w:val="0"/>
          <w:color w:val="auto"/>
          <w:szCs w:val="28"/>
        </w:rPr>
        <w:t>có người bị thương nặng được hỗ trợ 1.500.000 đồng/người</w:t>
      </w:r>
      <w:r w:rsidR="00A439F9">
        <w:rPr>
          <w:b w:val="0"/>
          <w:color w:val="auto"/>
          <w:szCs w:val="28"/>
        </w:rPr>
        <w:t xml:space="preserve">; </w:t>
      </w:r>
      <w:r w:rsidR="00F8513F" w:rsidRPr="00B8430B">
        <w:rPr>
          <w:b w:val="0"/>
          <w:color w:val="auto"/>
          <w:szCs w:val="28"/>
        </w:rPr>
        <w:t xml:space="preserve">hộ có nhà bị đổ, sập, trôi, cháy, hỏng </w:t>
      </w:r>
      <w:r w:rsidR="00F8513F" w:rsidRPr="005D03B6">
        <w:rPr>
          <w:b w:val="0"/>
          <w:color w:val="auto"/>
          <w:spacing w:val="-4"/>
          <w:szCs w:val="28"/>
        </w:rPr>
        <w:t>nặng được hỗ trợ 6.000.000 đồng/hộ</w:t>
      </w:r>
      <w:r w:rsidR="00A439F9">
        <w:rPr>
          <w:b w:val="0"/>
          <w:color w:val="auto"/>
          <w:spacing w:val="-4"/>
          <w:szCs w:val="28"/>
        </w:rPr>
        <w:t>; H</w:t>
      </w:r>
      <w:r w:rsidR="00F8513F" w:rsidRPr="005D03B6">
        <w:rPr>
          <w:b w:val="0"/>
          <w:color w:val="auto"/>
          <w:spacing w:val="-4"/>
          <w:szCs w:val="28"/>
        </w:rPr>
        <w:t>ộ gia đình phải di dời nhà ở khẩn cấp do nguy cơ sạt lở đất, lũ quét được hỗ trợ 6.000.000 đồng/hộ</w:t>
      </w:r>
      <w:r w:rsidR="00A439F9">
        <w:rPr>
          <w:b w:val="0"/>
          <w:color w:val="auto"/>
          <w:spacing w:val="-4"/>
          <w:szCs w:val="28"/>
        </w:rPr>
        <w:t>, (riêng ở</w:t>
      </w:r>
      <w:r w:rsidR="00F8513F" w:rsidRPr="005D03B6">
        <w:rPr>
          <w:b w:val="0"/>
          <w:color w:val="auto"/>
          <w:spacing w:val="-4"/>
          <w:szCs w:val="28"/>
        </w:rPr>
        <w:t xml:space="preserve"> các đơn vị hành chính thuộc vùng </w:t>
      </w:r>
      <w:r>
        <w:rPr>
          <w:b w:val="0"/>
          <w:color w:val="auto"/>
          <w:spacing w:val="-4"/>
          <w:szCs w:val="28"/>
        </w:rPr>
        <w:t xml:space="preserve">đặc biệt </w:t>
      </w:r>
      <w:r w:rsidR="00F8513F" w:rsidRPr="005D03B6">
        <w:rPr>
          <w:b w:val="0"/>
          <w:color w:val="auto"/>
          <w:spacing w:val="-4"/>
          <w:szCs w:val="28"/>
        </w:rPr>
        <w:t xml:space="preserve">khó khăn mức hỗ trợ </w:t>
      </w:r>
      <w:r>
        <w:rPr>
          <w:b w:val="0"/>
          <w:color w:val="auto"/>
          <w:spacing w:val="-4"/>
          <w:szCs w:val="28"/>
        </w:rPr>
        <w:t xml:space="preserve">là </w:t>
      </w:r>
      <w:r w:rsidR="00F8513F" w:rsidRPr="005D03B6">
        <w:rPr>
          <w:b w:val="0"/>
          <w:color w:val="auto"/>
          <w:spacing w:val="-4"/>
          <w:szCs w:val="28"/>
        </w:rPr>
        <w:t>7.000.000 đồng</w:t>
      </w:r>
      <w:r w:rsidR="00A439F9">
        <w:rPr>
          <w:b w:val="0"/>
          <w:color w:val="auto"/>
          <w:spacing w:val="-4"/>
          <w:szCs w:val="28"/>
        </w:rPr>
        <w:t>)</w:t>
      </w:r>
      <w:r w:rsidR="00F8513F" w:rsidRPr="005D03B6">
        <w:rPr>
          <w:b w:val="0"/>
          <w:color w:val="auto"/>
          <w:spacing w:val="-4"/>
          <w:szCs w:val="28"/>
        </w:rPr>
        <w:t>.</w:t>
      </w:r>
    </w:p>
    <w:p w:rsidR="00E41DAB" w:rsidRDefault="00C67024" w:rsidP="00E41DAB">
      <w:pPr>
        <w:tabs>
          <w:tab w:val="clear" w:pos="633"/>
          <w:tab w:val="clear" w:pos="727"/>
        </w:tabs>
        <w:spacing w:before="120" w:after="120" w:line="288" w:lineRule="auto"/>
        <w:ind w:left="0" w:firstLine="720"/>
        <w:rPr>
          <w:b w:val="0"/>
          <w:bCs/>
          <w:color w:val="auto"/>
          <w:szCs w:val="28"/>
        </w:rPr>
      </w:pPr>
      <w:r>
        <w:rPr>
          <w:b w:val="0"/>
          <w:color w:val="auto"/>
          <w:szCs w:val="28"/>
          <w:lang w:val="en-US"/>
        </w:rPr>
        <w:lastRenderedPageBreak/>
        <w:t>K</w:t>
      </w:r>
      <w:r w:rsidR="0050017C" w:rsidRPr="00B8430B">
        <w:rPr>
          <w:b w:val="0"/>
          <w:color w:val="auto"/>
          <w:szCs w:val="28"/>
          <w:lang w:val="vi-VN"/>
        </w:rPr>
        <w:t xml:space="preserve">inh phí </w:t>
      </w:r>
      <w:r>
        <w:rPr>
          <w:b w:val="0"/>
          <w:color w:val="auto"/>
          <w:szCs w:val="28"/>
          <w:lang w:val="en-US"/>
        </w:rPr>
        <w:t xml:space="preserve">trợ giúp khẩn cấp </w:t>
      </w:r>
      <w:r w:rsidR="0050017C" w:rsidRPr="00B8430B">
        <w:rPr>
          <w:b w:val="0"/>
          <w:color w:val="auto"/>
          <w:szCs w:val="28"/>
          <w:lang w:val="vi-VN"/>
        </w:rPr>
        <w:t xml:space="preserve">do ngân sách nhà nước đảm bảo, </w:t>
      </w:r>
      <w:r>
        <w:rPr>
          <w:b w:val="0"/>
          <w:color w:val="auto"/>
          <w:szCs w:val="28"/>
          <w:lang w:val="en-US"/>
        </w:rPr>
        <w:t xml:space="preserve">thông qua ngân sách địa phương. </w:t>
      </w:r>
      <w:r w:rsidR="0050017C" w:rsidRPr="00B8430B">
        <w:rPr>
          <w:b w:val="0"/>
          <w:color w:val="auto"/>
          <w:szCs w:val="28"/>
          <w:lang w:val="en-US"/>
        </w:rPr>
        <w:t xml:space="preserve">Để </w:t>
      </w:r>
      <w:r>
        <w:rPr>
          <w:b w:val="0"/>
          <w:color w:val="auto"/>
          <w:szCs w:val="28"/>
          <w:lang w:val="en-US"/>
        </w:rPr>
        <w:t xml:space="preserve">hỗ trợ </w:t>
      </w:r>
      <w:r w:rsidR="0050017C" w:rsidRPr="00B8430B">
        <w:rPr>
          <w:b w:val="0"/>
          <w:color w:val="auto"/>
          <w:szCs w:val="28"/>
          <w:lang w:val="en-US"/>
        </w:rPr>
        <w:t>bảo đảm nguồn lực thực hiện chính sách từ 2006-2014, Chính phu</w:t>
      </w:r>
      <w:r w:rsidR="0050017C">
        <w:rPr>
          <w:b w:val="0"/>
          <w:color w:val="auto"/>
          <w:szCs w:val="28"/>
          <w:lang w:val="en-US"/>
        </w:rPr>
        <w:t xml:space="preserve">̉ </w:t>
      </w:r>
      <w:r>
        <w:rPr>
          <w:b w:val="0"/>
          <w:color w:val="auto"/>
          <w:szCs w:val="28"/>
          <w:lang w:val="en-US"/>
        </w:rPr>
        <w:t xml:space="preserve">trung ương </w:t>
      </w:r>
      <w:r w:rsidR="0050017C">
        <w:rPr>
          <w:b w:val="0"/>
          <w:color w:val="auto"/>
          <w:szCs w:val="28"/>
          <w:lang w:val="en-US"/>
        </w:rPr>
        <w:t xml:space="preserve">đã hỗ trợ </w:t>
      </w:r>
      <w:r>
        <w:rPr>
          <w:b w:val="0"/>
          <w:color w:val="auto"/>
          <w:szCs w:val="28"/>
          <w:lang w:val="en-US"/>
        </w:rPr>
        <w:t xml:space="preserve">thêm cho </w:t>
      </w:r>
      <w:r w:rsidR="0050017C">
        <w:rPr>
          <w:b w:val="0"/>
          <w:color w:val="auto"/>
          <w:szCs w:val="28"/>
          <w:lang w:val="en-US"/>
        </w:rPr>
        <w:t>các địa phương 486.2</w:t>
      </w:r>
      <w:r w:rsidR="0050017C" w:rsidRPr="00B8430B">
        <w:rPr>
          <w:b w:val="0"/>
          <w:color w:val="auto"/>
          <w:szCs w:val="28"/>
          <w:lang w:val="en-US"/>
        </w:rPr>
        <w:t>25 tấn gạo và 7.370 tỷ đồng</w:t>
      </w:r>
      <w:r w:rsidR="00222FCA">
        <w:rPr>
          <w:b w:val="0"/>
          <w:color w:val="auto"/>
          <w:szCs w:val="28"/>
          <w:lang w:val="en-US"/>
        </w:rPr>
        <w:t xml:space="preserve"> (</w:t>
      </w:r>
      <w:r w:rsidR="00E41DAB">
        <w:rPr>
          <w:b w:val="0"/>
          <w:color w:val="auto"/>
          <w:szCs w:val="28"/>
          <w:lang w:val="en-US"/>
        </w:rPr>
        <w:t>B</w:t>
      </w:r>
      <w:r w:rsidR="00222FCA">
        <w:rPr>
          <w:b w:val="0"/>
          <w:color w:val="auto"/>
          <w:szCs w:val="28"/>
          <w:lang w:val="en-US"/>
        </w:rPr>
        <w:t>ảng 2)</w:t>
      </w:r>
      <w:r w:rsidR="0050017C" w:rsidRPr="00B8430B">
        <w:rPr>
          <w:b w:val="0"/>
          <w:color w:val="auto"/>
          <w:szCs w:val="28"/>
          <w:lang w:val="en-US"/>
        </w:rPr>
        <w:t xml:space="preserve">. </w:t>
      </w:r>
      <w:r w:rsidR="0050017C" w:rsidRPr="00B8430B">
        <w:rPr>
          <w:b w:val="0"/>
          <w:color w:val="auto"/>
          <w:szCs w:val="28"/>
        </w:rPr>
        <w:t xml:space="preserve">Ngoài ra, </w:t>
      </w:r>
      <w:r>
        <w:rPr>
          <w:b w:val="0"/>
          <w:color w:val="auto"/>
          <w:szCs w:val="28"/>
        </w:rPr>
        <w:t xml:space="preserve">chính phủ và </w:t>
      </w:r>
      <w:r w:rsidR="0050017C" w:rsidRPr="00B8430B">
        <w:rPr>
          <w:b w:val="0"/>
          <w:bCs/>
          <w:color w:val="auto"/>
          <w:szCs w:val="28"/>
        </w:rPr>
        <w:t>các địa phương cũng đã tổ chức huy động cộng đồng và các nhà hảo tâm</w:t>
      </w:r>
      <w:r w:rsidR="00222FCA">
        <w:rPr>
          <w:b w:val="0"/>
          <w:bCs/>
          <w:color w:val="auto"/>
          <w:szCs w:val="28"/>
        </w:rPr>
        <w:t xml:space="preserve">, </w:t>
      </w:r>
      <w:r w:rsidR="00222FCA" w:rsidRPr="00B8430B">
        <w:rPr>
          <w:b w:val="0"/>
          <w:color w:val="auto"/>
          <w:szCs w:val="28"/>
          <w:lang w:val="vi-VN"/>
        </w:rPr>
        <w:t>các cá nhân, tổ chức trong nước và quốc tế</w:t>
      </w:r>
      <w:r w:rsidR="0050017C" w:rsidRPr="00B8430B">
        <w:rPr>
          <w:b w:val="0"/>
          <w:bCs/>
          <w:color w:val="auto"/>
          <w:szCs w:val="28"/>
        </w:rPr>
        <w:t xml:space="preserve"> hỗ trợ hàng ngàn tỷ đồng</w:t>
      </w:r>
      <w:r w:rsidR="0050017C" w:rsidRPr="00B8430B">
        <w:rPr>
          <w:rStyle w:val="FootnoteReference"/>
          <w:b w:val="0"/>
          <w:color w:val="auto"/>
          <w:szCs w:val="28"/>
          <w:lang w:val="nl-NL"/>
        </w:rPr>
        <w:footnoteReference w:id="2"/>
      </w:r>
      <w:r w:rsidR="0050017C" w:rsidRPr="00B8430B">
        <w:rPr>
          <w:b w:val="0"/>
          <w:bCs/>
          <w:color w:val="auto"/>
          <w:szCs w:val="28"/>
        </w:rPr>
        <w:t>.</w:t>
      </w:r>
    </w:p>
    <w:p w:rsidR="0045516D" w:rsidRDefault="0044139A" w:rsidP="00E41DAB">
      <w:pPr>
        <w:tabs>
          <w:tab w:val="clear" w:pos="633"/>
          <w:tab w:val="clear" w:pos="727"/>
        </w:tabs>
        <w:spacing w:before="120" w:after="120" w:line="288" w:lineRule="auto"/>
        <w:ind w:left="0" w:firstLine="720"/>
        <w:jc w:val="center"/>
        <w:rPr>
          <w:bCs/>
          <w:i/>
          <w:iCs/>
          <w:color w:val="auto"/>
          <w:szCs w:val="28"/>
        </w:rPr>
      </w:pPr>
      <w:r w:rsidRPr="0013750C">
        <w:rPr>
          <w:bCs/>
          <w:i/>
          <w:iCs/>
          <w:color w:val="auto"/>
          <w:szCs w:val="28"/>
        </w:rPr>
        <w:t xml:space="preserve">Bảng </w:t>
      </w:r>
      <w:r w:rsidR="00D919EE" w:rsidRPr="0013750C">
        <w:rPr>
          <w:bCs/>
          <w:i/>
          <w:iCs/>
          <w:color w:val="auto"/>
          <w:szCs w:val="28"/>
        </w:rPr>
        <w:t>2</w:t>
      </w:r>
      <w:r w:rsidRPr="0013750C">
        <w:rPr>
          <w:bCs/>
          <w:i/>
          <w:iCs/>
          <w:color w:val="auto"/>
          <w:szCs w:val="28"/>
        </w:rPr>
        <w:t>. Tổng hợp gạo và kinh phí Chính phủ hỗ trợ địa phương thực hiện trợ giúp đột xuất giai đoạn 2006-201</w:t>
      </w:r>
      <w:r w:rsidR="002B4E47" w:rsidRPr="0013750C">
        <w:rPr>
          <w:bCs/>
          <w:i/>
          <w:iCs/>
          <w:color w:val="auto"/>
          <w:szCs w:val="28"/>
        </w:rPr>
        <w:t>4</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3589"/>
        <w:gridCol w:w="3251"/>
      </w:tblGrid>
      <w:tr w:rsidR="0044139A" w:rsidRPr="00E41DAB" w:rsidTr="00F8513F">
        <w:trPr>
          <w:trHeight w:val="710"/>
        </w:trPr>
        <w:tc>
          <w:tcPr>
            <w:tcW w:w="2160" w:type="dxa"/>
            <w:tcBorders>
              <w:top w:val="single" w:sz="4" w:space="0" w:color="auto"/>
              <w:left w:val="single" w:sz="4" w:space="0" w:color="auto"/>
              <w:bottom w:val="single" w:sz="4" w:space="0" w:color="auto"/>
              <w:right w:val="single" w:sz="4" w:space="0" w:color="auto"/>
            </w:tcBorders>
          </w:tcPr>
          <w:p w:rsidR="0044139A" w:rsidRPr="00E41DAB" w:rsidRDefault="0044139A" w:rsidP="0013750C">
            <w:pPr>
              <w:tabs>
                <w:tab w:val="clear" w:pos="633"/>
                <w:tab w:val="clear" w:pos="727"/>
              </w:tabs>
              <w:spacing w:before="0" w:after="0" w:line="288" w:lineRule="auto"/>
              <w:ind w:left="0"/>
              <w:jc w:val="center"/>
              <w:rPr>
                <w:color w:val="auto"/>
                <w:sz w:val="26"/>
                <w:szCs w:val="28"/>
                <w:lang w:val="nl-NL"/>
              </w:rPr>
            </w:pPr>
            <w:r w:rsidRPr="00E41DAB">
              <w:rPr>
                <w:color w:val="auto"/>
                <w:sz w:val="26"/>
                <w:szCs w:val="28"/>
              </w:rPr>
              <w:br w:type="page"/>
            </w:r>
            <w:r w:rsidRPr="00E41DAB">
              <w:rPr>
                <w:color w:val="auto"/>
                <w:sz w:val="26"/>
                <w:szCs w:val="28"/>
                <w:lang w:val="nl-NL"/>
              </w:rPr>
              <w:t>Năm</w:t>
            </w:r>
          </w:p>
        </w:tc>
        <w:tc>
          <w:tcPr>
            <w:tcW w:w="3589" w:type="dxa"/>
            <w:tcBorders>
              <w:top w:val="single" w:sz="4" w:space="0" w:color="auto"/>
              <w:left w:val="single" w:sz="4" w:space="0" w:color="auto"/>
              <w:bottom w:val="single" w:sz="4" w:space="0" w:color="auto"/>
              <w:right w:val="single" w:sz="4" w:space="0" w:color="auto"/>
            </w:tcBorders>
          </w:tcPr>
          <w:p w:rsidR="0044139A" w:rsidRPr="00E41DAB" w:rsidRDefault="0045516D" w:rsidP="0013750C">
            <w:pPr>
              <w:tabs>
                <w:tab w:val="clear" w:pos="633"/>
                <w:tab w:val="clear" w:pos="727"/>
              </w:tabs>
              <w:spacing w:before="0" w:after="0" w:line="288" w:lineRule="auto"/>
              <w:ind w:left="0"/>
              <w:jc w:val="center"/>
              <w:rPr>
                <w:color w:val="auto"/>
                <w:sz w:val="26"/>
                <w:szCs w:val="28"/>
                <w:lang w:val="nl-NL"/>
              </w:rPr>
            </w:pPr>
            <w:r w:rsidRPr="00E41DAB">
              <w:rPr>
                <w:color w:val="auto"/>
                <w:sz w:val="26"/>
                <w:szCs w:val="28"/>
                <w:lang w:val="nl-NL"/>
              </w:rPr>
              <w:t xml:space="preserve">Gạo trung ương </w:t>
            </w:r>
            <w:r w:rsidR="0044139A" w:rsidRPr="00E41DAB">
              <w:rPr>
                <w:color w:val="auto"/>
                <w:sz w:val="26"/>
                <w:szCs w:val="28"/>
                <w:lang w:val="nl-NL"/>
              </w:rPr>
              <w:t xml:space="preserve"> hỗ trợ (tấn)</w:t>
            </w:r>
          </w:p>
        </w:tc>
        <w:tc>
          <w:tcPr>
            <w:tcW w:w="3251" w:type="dxa"/>
            <w:tcBorders>
              <w:top w:val="single" w:sz="4" w:space="0" w:color="auto"/>
              <w:left w:val="single" w:sz="4" w:space="0" w:color="auto"/>
              <w:bottom w:val="single" w:sz="4" w:space="0" w:color="auto"/>
              <w:right w:val="single" w:sz="4" w:space="0" w:color="auto"/>
            </w:tcBorders>
          </w:tcPr>
          <w:p w:rsidR="00F8513F" w:rsidRPr="00E41DAB" w:rsidRDefault="0044139A" w:rsidP="0013750C">
            <w:pPr>
              <w:tabs>
                <w:tab w:val="clear" w:pos="633"/>
                <w:tab w:val="clear" w:pos="727"/>
              </w:tabs>
              <w:spacing w:before="0" w:after="0" w:line="288" w:lineRule="auto"/>
              <w:ind w:left="0"/>
              <w:jc w:val="center"/>
              <w:rPr>
                <w:color w:val="auto"/>
                <w:sz w:val="26"/>
                <w:szCs w:val="28"/>
                <w:lang w:val="nl-NL"/>
              </w:rPr>
            </w:pPr>
            <w:r w:rsidRPr="00E41DAB">
              <w:rPr>
                <w:color w:val="auto"/>
                <w:sz w:val="26"/>
                <w:szCs w:val="28"/>
                <w:lang w:val="nl-NL"/>
              </w:rPr>
              <w:t xml:space="preserve">Ngân sách TƯ hỗ trợ </w:t>
            </w:r>
          </w:p>
          <w:p w:rsidR="0044139A" w:rsidRPr="00E41DAB" w:rsidRDefault="0044139A" w:rsidP="0013750C">
            <w:pPr>
              <w:tabs>
                <w:tab w:val="clear" w:pos="633"/>
                <w:tab w:val="clear" w:pos="727"/>
              </w:tabs>
              <w:spacing w:before="0" w:after="0" w:line="288" w:lineRule="auto"/>
              <w:ind w:left="0"/>
              <w:jc w:val="center"/>
              <w:rPr>
                <w:color w:val="auto"/>
                <w:sz w:val="26"/>
                <w:szCs w:val="28"/>
                <w:lang w:val="nl-NL"/>
              </w:rPr>
            </w:pPr>
            <w:r w:rsidRPr="00E41DAB">
              <w:rPr>
                <w:color w:val="auto"/>
                <w:sz w:val="26"/>
                <w:szCs w:val="28"/>
                <w:lang w:val="nl-NL"/>
              </w:rPr>
              <w:t>(tỷ đồng)</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2006</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12.800</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922</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2007</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63.515</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717</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2008</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44.700</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890</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2009</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58.920</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1.009</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2010</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76.066</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1.065</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2011</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70.096</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660</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2012</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42.905</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547</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2013</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67.223</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1.060</w:t>
            </w:r>
          </w:p>
        </w:tc>
      </w:tr>
      <w:tr w:rsidR="0044139A" w:rsidRPr="00F8513F" w:rsidTr="00F8513F">
        <w:trPr>
          <w:trHeight w:val="338"/>
        </w:trPr>
        <w:tc>
          <w:tcPr>
            <w:tcW w:w="2160"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center"/>
              <w:rPr>
                <w:b w:val="0"/>
                <w:color w:val="auto"/>
                <w:sz w:val="24"/>
                <w:szCs w:val="28"/>
                <w:lang w:val="nl-NL"/>
              </w:rPr>
            </w:pPr>
            <w:r w:rsidRPr="002E5B3A">
              <w:rPr>
                <w:b w:val="0"/>
                <w:color w:val="auto"/>
                <w:sz w:val="24"/>
                <w:szCs w:val="28"/>
                <w:lang w:val="nl-NL"/>
              </w:rPr>
              <w:t>2104</w:t>
            </w:r>
          </w:p>
        </w:tc>
        <w:tc>
          <w:tcPr>
            <w:tcW w:w="3589"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spacing w:before="120" w:after="0" w:line="288" w:lineRule="auto"/>
              <w:ind w:left="0"/>
              <w:jc w:val="right"/>
              <w:rPr>
                <w:b w:val="0"/>
                <w:color w:val="auto"/>
                <w:sz w:val="24"/>
                <w:szCs w:val="28"/>
                <w:lang w:val="nl-NL"/>
              </w:rPr>
            </w:pPr>
            <w:r w:rsidRPr="002E5B3A">
              <w:rPr>
                <w:b w:val="0"/>
                <w:color w:val="auto"/>
                <w:sz w:val="24"/>
                <w:szCs w:val="28"/>
                <w:lang w:val="nl-NL"/>
              </w:rPr>
              <w:t>50.000</w:t>
            </w:r>
          </w:p>
        </w:tc>
        <w:tc>
          <w:tcPr>
            <w:tcW w:w="3251" w:type="dxa"/>
            <w:tcBorders>
              <w:top w:val="single" w:sz="4" w:space="0" w:color="auto"/>
              <w:left w:val="single" w:sz="4" w:space="0" w:color="auto"/>
              <w:bottom w:val="single" w:sz="4" w:space="0" w:color="auto"/>
              <w:right w:val="single" w:sz="4" w:space="0" w:color="auto"/>
            </w:tcBorders>
          </w:tcPr>
          <w:p w:rsidR="0044139A" w:rsidRPr="002E5B3A" w:rsidRDefault="0044139A" w:rsidP="0013750C">
            <w:pPr>
              <w:tabs>
                <w:tab w:val="clear" w:pos="633"/>
                <w:tab w:val="clear" w:pos="727"/>
              </w:tabs>
              <w:spacing w:before="120" w:after="0" w:line="288" w:lineRule="auto"/>
              <w:ind w:left="0"/>
              <w:jc w:val="right"/>
              <w:rPr>
                <w:b w:val="0"/>
                <w:color w:val="auto"/>
                <w:sz w:val="24"/>
                <w:szCs w:val="28"/>
                <w:lang w:val="nl-NL"/>
              </w:rPr>
            </w:pPr>
            <w:r w:rsidRPr="002E5B3A">
              <w:rPr>
                <w:b w:val="0"/>
                <w:color w:val="auto"/>
                <w:sz w:val="24"/>
                <w:szCs w:val="28"/>
                <w:lang w:val="nl-NL"/>
              </w:rPr>
              <w:t>500</w:t>
            </w:r>
          </w:p>
        </w:tc>
      </w:tr>
      <w:tr w:rsidR="0044139A" w:rsidRPr="0045516D" w:rsidTr="00F8513F">
        <w:trPr>
          <w:trHeight w:val="250"/>
        </w:trPr>
        <w:tc>
          <w:tcPr>
            <w:tcW w:w="2160" w:type="dxa"/>
            <w:tcBorders>
              <w:top w:val="single" w:sz="4" w:space="0" w:color="auto"/>
              <w:left w:val="single" w:sz="4" w:space="0" w:color="auto"/>
              <w:bottom w:val="single" w:sz="4" w:space="0" w:color="auto"/>
              <w:right w:val="single" w:sz="4" w:space="0" w:color="auto"/>
            </w:tcBorders>
            <w:noWrap/>
          </w:tcPr>
          <w:p w:rsidR="0044139A" w:rsidRPr="0045516D" w:rsidRDefault="0044139A" w:rsidP="0013750C">
            <w:pPr>
              <w:tabs>
                <w:tab w:val="clear" w:pos="633"/>
                <w:tab w:val="clear" w:pos="727"/>
              </w:tabs>
              <w:spacing w:before="120" w:after="0" w:line="288" w:lineRule="auto"/>
              <w:ind w:left="0"/>
              <w:jc w:val="center"/>
              <w:rPr>
                <w:i/>
                <w:color w:val="auto"/>
                <w:sz w:val="24"/>
                <w:szCs w:val="28"/>
                <w:lang w:val="nl-NL"/>
              </w:rPr>
            </w:pPr>
            <w:r w:rsidRPr="0045516D">
              <w:rPr>
                <w:i/>
                <w:color w:val="auto"/>
                <w:sz w:val="24"/>
                <w:szCs w:val="28"/>
                <w:lang w:val="nl-NL"/>
              </w:rPr>
              <w:t>Tổng</w:t>
            </w:r>
          </w:p>
        </w:tc>
        <w:tc>
          <w:tcPr>
            <w:tcW w:w="3589" w:type="dxa"/>
            <w:tcBorders>
              <w:top w:val="single" w:sz="4" w:space="0" w:color="auto"/>
              <w:left w:val="single" w:sz="4" w:space="0" w:color="auto"/>
              <w:bottom w:val="single" w:sz="4" w:space="0" w:color="auto"/>
              <w:right w:val="single" w:sz="4" w:space="0" w:color="auto"/>
            </w:tcBorders>
            <w:noWrap/>
            <w:vAlign w:val="center"/>
          </w:tcPr>
          <w:p w:rsidR="0044139A" w:rsidRPr="0045516D" w:rsidRDefault="0044139A" w:rsidP="0013750C">
            <w:pPr>
              <w:spacing w:before="120" w:after="0" w:line="288" w:lineRule="auto"/>
              <w:ind w:left="0"/>
              <w:jc w:val="right"/>
              <w:rPr>
                <w:i/>
                <w:color w:val="auto"/>
                <w:sz w:val="24"/>
                <w:szCs w:val="28"/>
                <w:lang w:val="nl-NL"/>
              </w:rPr>
            </w:pPr>
            <w:r w:rsidRPr="0045516D">
              <w:rPr>
                <w:i/>
                <w:color w:val="auto"/>
                <w:sz w:val="24"/>
                <w:szCs w:val="28"/>
                <w:lang w:val="nl-NL"/>
              </w:rPr>
              <w:t>486.225</w:t>
            </w:r>
          </w:p>
        </w:tc>
        <w:tc>
          <w:tcPr>
            <w:tcW w:w="3251" w:type="dxa"/>
            <w:tcBorders>
              <w:top w:val="single" w:sz="4" w:space="0" w:color="auto"/>
              <w:left w:val="single" w:sz="4" w:space="0" w:color="auto"/>
              <w:bottom w:val="single" w:sz="4" w:space="0" w:color="auto"/>
              <w:right w:val="single" w:sz="4" w:space="0" w:color="auto"/>
            </w:tcBorders>
            <w:noWrap/>
            <w:vAlign w:val="center"/>
          </w:tcPr>
          <w:p w:rsidR="0044139A" w:rsidRPr="0045516D" w:rsidRDefault="0044139A" w:rsidP="0013750C">
            <w:pPr>
              <w:tabs>
                <w:tab w:val="clear" w:pos="633"/>
                <w:tab w:val="clear" w:pos="727"/>
              </w:tabs>
              <w:spacing w:before="120" w:after="0" w:line="288" w:lineRule="auto"/>
              <w:ind w:left="0"/>
              <w:jc w:val="right"/>
              <w:rPr>
                <w:i/>
                <w:color w:val="auto"/>
                <w:sz w:val="24"/>
                <w:szCs w:val="28"/>
                <w:lang w:val="nl-NL"/>
              </w:rPr>
            </w:pPr>
            <w:r w:rsidRPr="0045516D">
              <w:rPr>
                <w:i/>
                <w:color w:val="auto"/>
                <w:sz w:val="24"/>
                <w:szCs w:val="28"/>
                <w:lang w:val="nl-NL"/>
              </w:rPr>
              <w:t>7.370</w:t>
            </w:r>
          </w:p>
        </w:tc>
      </w:tr>
    </w:tbl>
    <w:p w:rsidR="00AB2DEF" w:rsidRPr="00F13903" w:rsidRDefault="00AB2DEF" w:rsidP="00AB2DEF">
      <w:pPr>
        <w:tabs>
          <w:tab w:val="clear" w:pos="633"/>
          <w:tab w:val="clear" w:pos="727"/>
        </w:tabs>
        <w:spacing w:before="120" w:after="120" w:line="288" w:lineRule="auto"/>
        <w:ind w:left="0" w:firstLine="720"/>
        <w:jc w:val="center"/>
        <w:rPr>
          <w:b w:val="0"/>
          <w:i/>
          <w:color w:val="auto"/>
          <w:szCs w:val="28"/>
          <w:lang w:val="en-US"/>
        </w:rPr>
      </w:pPr>
      <w:r w:rsidRPr="00F13903">
        <w:rPr>
          <w:b w:val="0"/>
          <w:i/>
          <w:color w:val="auto"/>
          <w:szCs w:val="28"/>
          <w:lang w:val="en-US"/>
        </w:rPr>
        <w:t>Nguồn: Bộ Lao động- Thương binh và Xã hội</w:t>
      </w:r>
    </w:p>
    <w:p w:rsidR="0044139A" w:rsidRDefault="0044139A" w:rsidP="000447B8">
      <w:pPr>
        <w:tabs>
          <w:tab w:val="clear" w:pos="633"/>
          <w:tab w:val="clear" w:pos="727"/>
        </w:tabs>
        <w:spacing w:before="120" w:after="120" w:line="288" w:lineRule="auto"/>
        <w:ind w:left="0" w:firstLine="720"/>
        <w:rPr>
          <w:b w:val="0"/>
          <w:color w:val="auto"/>
          <w:szCs w:val="28"/>
        </w:rPr>
      </w:pPr>
      <w:r w:rsidRPr="00B8430B">
        <w:rPr>
          <w:b w:val="0"/>
          <w:color w:val="auto"/>
          <w:szCs w:val="28"/>
        </w:rPr>
        <w:t>Việc trợ giúp khẩn cấp cho những người, hộ gia đình gặp rủi ro</w:t>
      </w:r>
      <w:r w:rsidR="00222FCA">
        <w:rPr>
          <w:b w:val="0"/>
          <w:color w:val="auto"/>
          <w:szCs w:val="28"/>
        </w:rPr>
        <w:t>, đặc biêt</w:t>
      </w:r>
      <w:r w:rsidRPr="00B8430B">
        <w:rPr>
          <w:b w:val="0"/>
          <w:color w:val="auto"/>
          <w:szCs w:val="28"/>
        </w:rPr>
        <w:t xml:space="preserve"> do thiên tai</w:t>
      </w:r>
      <w:r w:rsidR="00E41DAB">
        <w:rPr>
          <w:b w:val="0"/>
          <w:color w:val="auto"/>
          <w:szCs w:val="28"/>
        </w:rPr>
        <w:t>,</w:t>
      </w:r>
      <w:r w:rsidRPr="00B8430B">
        <w:rPr>
          <w:b w:val="0"/>
          <w:color w:val="auto"/>
          <w:szCs w:val="28"/>
        </w:rPr>
        <w:t xml:space="preserve"> được</w:t>
      </w:r>
      <w:r w:rsidRPr="005D03B6">
        <w:rPr>
          <w:b w:val="0"/>
          <w:color w:val="auto"/>
          <w:spacing w:val="-4"/>
          <w:szCs w:val="28"/>
        </w:rPr>
        <w:t xml:space="preserve"> thực hiện theo phương châm 4 tại chỗ: lực lượng tại chỗ, phương tiện tại chỗ, nguồn lực vật chất tại chỗ, chỉ huy tại chỗ nên đã cơ bản đáp ứng </w:t>
      </w:r>
      <w:r w:rsidR="00222FCA">
        <w:rPr>
          <w:b w:val="0"/>
          <w:color w:val="auto"/>
          <w:spacing w:val="-4"/>
          <w:szCs w:val="28"/>
        </w:rPr>
        <w:t xml:space="preserve">kịp thời </w:t>
      </w:r>
      <w:r w:rsidRPr="005D03B6">
        <w:rPr>
          <w:b w:val="0"/>
          <w:color w:val="auto"/>
          <w:spacing w:val="-4"/>
          <w:szCs w:val="28"/>
        </w:rPr>
        <w:t xml:space="preserve">được nhu cầu về bảo đảm an sinh cho người dân trong tình trạng khẩn cấp. </w:t>
      </w:r>
      <w:r w:rsidRPr="00B8430B">
        <w:rPr>
          <w:b w:val="0"/>
          <w:color w:val="auto"/>
          <w:szCs w:val="28"/>
        </w:rPr>
        <w:t>Trong xu thế chuyển đổi sang nền kinh tế theo cơ chế thị trường</w:t>
      </w:r>
      <w:r w:rsidR="006E1314">
        <w:rPr>
          <w:b w:val="0"/>
          <w:color w:val="auto"/>
          <w:szCs w:val="28"/>
        </w:rPr>
        <w:t>,</w:t>
      </w:r>
      <w:r w:rsidRPr="00B8430B">
        <w:rPr>
          <w:b w:val="0"/>
          <w:color w:val="auto"/>
          <w:szCs w:val="28"/>
        </w:rPr>
        <w:t xml:space="preserve"> hội nhập quốc tế, công tác TGĐX đã có những đổi mới về quan điểm, nhận thức trong hoạch định và tổ chức thực hiện với hai chức năng cơ bản là trợ giúp để </w:t>
      </w:r>
      <w:r w:rsidR="00222FCA">
        <w:rPr>
          <w:b w:val="0"/>
          <w:color w:val="auto"/>
          <w:szCs w:val="28"/>
        </w:rPr>
        <w:t xml:space="preserve">người dân và cộng đồng </w:t>
      </w:r>
      <w:r w:rsidRPr="00B8430B">
        <w:rPr>
          <w:b w:val="0"/>
          <w:color w:val="auto"/>
          <w:szCs w:val="28"/>
        </w:rPr>
        <w:t xml:space="preserve">ổn định tạm thời </w:t>
      </w:r>
      <w:r w:rsidR="00222FCA">
        <w:rPr>
          <w:b w:val="0"/>
          <w:color w:val="auto"/>
          <w:szCs w:val="28"/>
        </w:rPr>
        <w:t xml:space="preserve">cuộc sống </w:t>
      </w:r>
      <w:r w:rsidRPr="00B8430B">
        <w:rPr>
          <w:b w:val="0"/>
          <w:color w:val="auto"/>
          <w:szCs w:val="28"/>
        </w:rPr>
        <w:t xml:space="preserve">và trợ giúp để duy trì và phát triển. </w:t>
      </w:r>
    </w:p>
    <w:p w:rsidR="007C2874" w:rsidRDefault="007C2874" w:rsidP="007C2874">
      <w:pPr>
        <w:tabs>
          <w:tab w:val="clear" w:pos="633"/>
          <w:tab w:val="clear" w:pos="727"/>
        </w:tabs>
        <w:spacing w:before="120" w:after="120" w:line="288" w:lineRule="auto"/>
        <w:ind w:left="0" w:firstLine="720"/>
        <w:rPr>
          <w:b w:val="0"/>
          <w:color w:val="auto"/>
          <w:szCs w:val="28"/>
          <w:lang w:val="en-US"/>
        </w:rPr>
      </w:pPr>
      <w:r>
        <w:rPr>
          <w:b w:val="0"/>
          <w:color w:val="auto"/>
          <w:szCs w:val="28"/>
          <w:lang w:val="en-US"/>
        </w:rPr>
        <w:t xml:space="preserve">Các tiêu chí để xác định và công bố thảm họa trên diện rộng và qui trình tiếp cận các quĩ (tài chính và hiện vật) cũng như tiến hành cung cấp hỗ trợ khẩn cấp với các thủ tục đơn giản nhất cần xây dựng. Bên cạnh đó, việc tổ chức mua </w:t>
      </w:r>
      <w:r>
        <w:rPr>
          <w:b w:val="0"/>
          <w:color w:val="auto"/>
          <w:szCs w:val="28"/>
          <w:lang w:val="en-US"/>
        </w:rPr>
        <w:lastRenderedPageBreak/>
        <w:t xml:space="preserve">sắm, tập trung và dựa trên xây dựng chuỗi cung ứng, cũng cần được tổ chức để đảm bảo việc cung cấp các mặt hàng, thuốc và vật dụng phẩm thiết yếu dùng trong hỗ trợ khẩn cấp được nhanh chóng, kịp thời và hiệu quả.            </w:t>
      </w:r>
    </w:p>
    <w:p w:rsidR="007A560D" w:rsidRDefault="0044139A" w:rsidP="000447B8">
      <w:pPr>
        <w:tabs>
          <w:tab w:val="clear" w:pos="633"/>
          <w:tab w:val="clear" w:pos="727"/>
        </w:tabs>
        <w:spacing w:before="120" w:after="120" w:line="288" w:lineRule="auto"/>
        <w:ind w:left="0" w:firstLine="720"/>
        <w:rPr>
          <w:b w:val="0"/>
          <w:color w:val="auto"/>
          <w:szCs w:val="28"/>
          <w:lang w:val="en-US"/>
        </w:rPr>
      </w:pPr>
      <w:r w:rsidRPr="00B8430B">
        <w:rPr>
          <w:b w:val="0"/>
          <w:color w:val="auto"/>
          <w:szCs w:val="28"/>
          <w:lang w:val="vi-VN"/>
        </w:rPr>
        <w:t>Tuy nhiên</w:t>
      </w:r>
      <w:r w:rsidR="006E1314">
        <w:rPr>
          <w:b w:val="0"/>
          <w:color w:val="auto"/>
          <w:szCs w:val="28"/>
          <w:lang w:val="en-US"/>
        </w:rPr>
        <w:t>,</w:t>
      </w:r>
      <w:r w:rsidR="00CD6B72">
        <w:rPr>
          <w:b w:val="0"/>
          <w:color w:val="auto"/>
          <w:szCs w:val="28"/>
          <w:lang w:val="vi-VN"/>
        </w:rPr>
        <w:t xml:space="preserve"> </w:t>
      </w:r>
      <w:r w:rsidR="00222FCA">
        <w:rPr>
          <w:b w:val="0"/>
          <w:color w:val="auto"/>
          <w:szCs w:val="28"/>
          <w:lang w:val="en-US"/>
        </w:rPr>
        <w:t xml:space="preserve">chính sách và </w:t>
      </w:r>
      <w:r w:rsidR="00CD6B72">
        <w:rPr>
          <w:b w:val="0"/>
          <w:color w:val="auto"/>
          <w:szCs w:val="28"/>
          <w:lang w:val="en-US"/>
        </w:rPr>
        <w:t>c</w:t>
      </w:r>
      <w:r w:rsidRPr="00B8430B">
        <w:rPr>
          <w:b w:val="0"/>
          <w:color w:val="auto"/>
          <w:szCs w:val="28"/>
          <w:lang w:val="vi-VN"/>
        </w:rPr>
        <w:t xml:space="preserve">ông tác </w:t>
      </w:r>
      <w:r w:rsidR="00222FCA">
        <w:rPr>
          <w:b w:val="0"/>
          <w:color w:val="auto"/>
          <w:szCs w:val="28"/>
          <w:lang w:val="en-US"/>
        </w:rPr>
        <w:t xml:space="preserve">trợ giúp đột xuất cũng còn nhiều vấn đề cần được cải thiện. Chính sách hỗ trợ đột xuất áp dụng cho cá nhân, gia đình và cộng đồng gặp rủi ro, cả </w:t>
      </w:r>
      <w:r w:rsidR="00326D96">
        <w:rPr>
          <w:b w:val="0"/>
          <w:color w:val="auto"/>
          <w:szCs w:val="28"/>
          <w:lang w:val="en-US"/>
        </w:rPr>
        <w:t xml:space="preserve">trong trường hợp </w:t>
      </w:r>
      <w:r w:rsidR="00222FCA">
        <w:rPr>
          <w:b w:val="0"/>
          <w:color w:val="auto"/>
          <w:szCs w:val="28"/>
          <w:lang w:val="en-US"/>
        </w:rPr>
        <w:t>những rủi ro có tính đơn lẻ (ví dụ như tai nạn, cháy nhà), và rủi ro trên diện rộng (chủ yếu do thiên tai như bão, lụt, hạn hán). Kinh nghiệm quốc tế cho thấy chính sách trợ giúp đột xuất của chính phủ cần tập trung vào hỗ trợ các cá nhân, gia đình và cộng đồng gặp các rủi ro trên diện rộng. Đối với các rủi ro có tính cá nhân và đơn lẻ, chính phủ cũng có thể hỗ trợ</w:t>
      </w:r>
      <w:r w:rsidR="007A560D">
        <w:rPr>
          <w:b w:val="0"/>
          <w:color w:val="auto"/>
          <w:szCs w:val="28"/>
          <w:lang w:val="en-US"/>
        </w:rPr>
        <w:t xml:space="preserve"> trong trường hợp khẩn cấp</w:t>
      </w:r>
      <w:r w:rsidR="00222FCA">
        <w:rPr>
          <w:b w:val="0"/>
          <w:color w:val="auto"/>
          <w:szCs w:val="28"/>
          <w:lang w:val="en-US"/>
        </w:rPr>
        <w:t xml:space="preserve">, xong </w:t>
      </w:r>
      <w:r w:rsidR="007A560D">
        <w:rPr>
          <w:b w:val="0"/>
          <w:color w:val="auto"/>
          <w:szCs w:val="28"/>
          <w:lang w:val="en-US"/>
        </w:rPr>
        <w:t xml:space="preserve">nguồn hỗ trợ chính vẫn là bảo biểm (thân thể và tài sản). </w:t>
      </w:r>
    </w:p>
    <w:p w:rsidR="00F12C92" w:rsidRDefault="007B5A69" w:rsidP="000447B8">
      <w:pPr>
        <w:tabs>
          <w:tab w:val="clear" w:pos="633"/>
          <w:tab w:val="clear" w:pos="727"/>
        </w:tabs>
        <w:spacing w:before="120" w:after="120" w:line="288" w:lineRule="auto"/>
        <w:ind w:left="0" w:firstLine="720"/>
        <w:rPr>
          <w:b w:val="0"/>
          <w:color w:val="auto"/>
          <w:szCs w:val="28"/>
          <w:lang w:val="vi-VN"/>
        </w:rPr>
      </w:pPr>
      <w:r>
        <w:rPr>
          <w:b w:val="0"/>
          <w:color w:val="auto"/>
          <w:szCs w:val="28"/>
          <w:lang w:val="en-US"/>
        </w:rPr>
        <w:t>Còn m</w:t>
      </w:r>
      <w:r w:rsidR="0044139A" w:rsidRPr="00B8430B">
        <w:rPr>
          <w:b w:val="0"/>
          <w:color w:val="auto"/>
          <w:szCs w:val="28"/>
          <w:lang w:val="vi-VN"/>
        </w:rPr>
        <w:t xml:space="preserve">ột số quy định về điều kiện </w:t>
      </w:r>
      <w:r w:rsidR="006E1314">
        <w:rPr>
          <w:b w:val="0"/>
          <w:color w:val="auto"/>
          <w:szCs w:val="28"/>
          <w:lang w:val="en-US"/>
        </w:rPr>
        <w:t>đ</w:t>
      </w:r>
      <w:r w:rsidR="0044139A" w:rsidRPr="00B8430B">
        <w:rPr>
          <w:b w:val="0"/>
          <w:color w:val="auto"/>
          <w:szCs w:val="28"/>
          <w:lang w:val="vi-VN"/>
        </w:rPr>
        <w:t>ược hưởng chưa rõ ràng, gây khó khăn cho công tác xác định đối tượng hưởng</w:t>
      </w:r>
      <w:r w:rsidR="00F12C92">
        <w:rPr>
          <w:b w:val="0"/>
          <w:color w:val="auto"/>
          <w:szCs w:val="28"/>
          <w:lang w:val="en-US"/>
        </w:rPr>
        <w:t xml:space="preserve">; chưa có tiêu chí rò ràng để </w:t>
      </w:r>
      <w:r w:rsidR="00F12C92" w:rsidRPr="00B8430B">
        <w:rPr>
          <w:b w:val="0"/>
          <w:color w:val="auto"/>
          <w:szCs w:val="28"/>
          <w:lang w:val="vi-VN"/>
        </w:rPr>
        <w:t>xác định thiệt hại</w:t>
      </w:r>
      <w:r w:rsidR="006E1314">
        <w:rPr>
          <w:b w:val="0"/>
          <w:color w:val="auto"/>
          <w:szCs w:val="28"/>
          <w:lang w:val="en-US"/>
        </w:rPr>
        <w:t xml:space="preserve"> </w:t>
      </w:r>
      <w:r w:rsidR="00F12C92" w:rsidRPr="00B8430B">
        <w:rPr>
          <w:b w:val="0"/>
          <w:color w:val="auto"/>
          <w:szCs w:val="28"/>
          <w:lang w:val="vi-VN"/>
        </w:rPr>
        <w:t>do nguyên nhân bất khả kháng</w:t>
      </w:r>
      <w:r w:rsidR="00F12C92">
        <w:rPr>
          <w:b w:val="0"/>
          <w:color w:val="auto"/>
          <w:szCs w:val="28"/>
          <w:lang w:val="en-US"/>
        </w:rPr>
        <w:t xml:space="preserve"> để làm căn cứ xác </w:t>
      </w:r>
      <w:r w:rsidR="0044139A" w:rsidRPr="00B8430B">
        <w:rPr>
          <w:b w:val="0"/>
          <w:color w:val="auto"/>
          <w:szCs w:val="28"/>
          <w:lang w:val="vi-VN"/>
        </w:rPr>
        <w:t>định hỗ trợ cho những cá nhân, hộ gia đình gặp rủi ro</w:t>
      </w:r>
      <w:r w:rsidR="00F12C92">
        <w:rPr>
          <w:b w:val="0"/>
          <w:color w:val="auto"/>
          <w:szCs w:val="28"/>
          <w:lang w:val="en-US"/>
        </w:rPr>
        <w:t xml:space="preserve"> loại này</w:t>
      </w:r>
      <w:r w:rsidR="0044139A" w:rsidRPr="00B8430B">
        <w:rPr>
          <w:b w:val="0"/>
          <w:color w:val="auto"/>
          <w:szCs w:val="28"/>
          <w:lang w:val="vi-VN"/>
        </w:rPr>
        <w:t>.</w:t>
      </w:r>
      <w:r w:rsidR="00014620">
        <w:rPr>
          <w:b w:val="0"/>
          <w:color w:val="auto"/>
          <w:szCs w:val="28"/>
          <w:lang w:val="en-US"/>
        </w:rPr>
        <w:t xml:space="preserve"> </w:t>
      </w:r>
      <w:r w:rsidR="00F12C92">
        <w:rPr>
          <w:b w:val="0"/>
          <w:color w:val="auto"/>
          <w:szCs w:val="28"/>
          <w:lang w:val="en-US"/>
        </w:rPr>
        <w:t xml:space="preserve">Công tác </w:t>
      </w:r>
      <w:r w:rsidR="00F12C92" w:rsidRPr="00B8430B">
        <w:rPr>
          <w:b w:val="0"/>
          <w:color w:val="auto"/>
          <w:szCs w:val="28"/>
          <w:lang w:val="vi-VN"/>
        </w:rPr>
        <w:t xml:space="preserve">thống kê </w:t>
      </w:r>
      <w:r w:rsidR="00F12C92">
        <w:rPr>
          <w:b w:val="0"/>
          <w:color w:val="auto"/>
          <w:szCs w:val="28"/>
          <w:lang w:val="en-US"/>
        </w:rPr>
        <w:t xml:space="preserve">thiệt hại và </w:t>
      </w:r>
      <w:r w:rsidR="00F12C92" w:rsidRPr="00B8430B">
        <w:rPr>
          <w:b w:val="0"/>
          <w:color w:val="auto"/>
          <w:szCs w:val="28"/>
          <w:lang w:val="vi-VN"/>
        </w:rPr>
        <w:t>đối tượng</w:t>
      </w:r>
      <w:r w:rsidR="00F12C92">
        <w:rPr>
          <w:b w:val="0"/>
          <w:color w:val="auto"/>
          <w:szCs w:val="28"/>
          <w:lang w:val="en-US"/>
        </w:rPr>
        <w:t xml:space="preserve"> bị thiệt hại có nhiều </w:t>
      </w:r>
      <w:r w:rsidR="00F12C92" w:rsidRPr="00B8430B">
        <w:rPr>
          <w:b w:val="0"/>
          <w:color w:val="auto"/>
          <w:szCs w:val="28"/>
          <w:lang w:val="vi-VN"/>
        </w:rPr>
        <w:t xml:space="preserve">trùng lặp </w:t>
      </w:r>
      <w:r w:rsidR="00F12C92">
        <w:rPr>
          <w:b w:val="0"/>
          <w:color w:val="auto"/>
          <w:szCs w:val="28"/>
          <w:lang w:val="en-US"/>
        </w:rPr>
        <w:t xml:space="preserve">về </w:t>
      </w:r>
      <w:r w:rsidR="00F12C92" w:rsidRPr="00B8430B">
        <w:rPr>
          <w:b w:val="0"/>
          <w:color w:val="auto"/>
          <w:szCs w:val="28"/>
          <w:lang w:val="vi-VN"/>
        </w:rPr>
        <w:t>do nhiều cơ quan cùng thực hiện lập danh sách hộ gia đình cần h</w:t>
      </w:r>
      <w:r w:rsidR="00F12C92">
        <w:rPr>
          <w:b w:val="0"/>
          <w:color w:val="auto"/>
          <w:szCs w:val="28"/>
          <w:lang w:val="vi-VN"/>
        </w:rPr>
        <w:t>ỗ trợ trong cùng 1 loại rủi ro</w:t>
      </w:r>
      <w:r w:rsidR="00F12C92">
        <w:rPr>
          <w:b w:val="0"/>
          <w:color w:val="auto"/>
          <w:szCs w:val="28"/>
          <w:lang w:val="en-US"/>
        </w:rPr>
        <w:t xml:space="preserve">. Việc này cùng với việc chồng chéo về chính sách, </w:t>
      </w:r>
      <w:r w:rsidR="00F12C92" w:rsidRPr="00B8430B">
        <w:rPr>
          <w:b w:val="0"/>
          <w:color w:val="auto"/>
          <w:szCs w:val="28"/>
          <w:lang w:val="vi-VN"/>
        </w:rPr>
        <w:t>nhiều khoản trợ cấp xã hội đột xuất th</w:t>
      </w:r>
      <w:r w:rsidR="00F12C92">
        <w:rPr>
          <w:b w:val="0"/>
          <w:color w:val="auto"/>
          <w:szCs w:val="28"/>
          <w:lang w:val="vi-VN"/>
        </w:rPr>
        <w:t>uộc nhiều chính sách khác nhau</w:t>
      </w:r>
      <w:r w:rsidR="00F12C92">
        <w:rPr>
          <w:b w:val="0"/>
          <w:color w:val="auto"/>
          <w:szCs w:val="28"/>
          <w:lang w:val="en-US"/>
        </w:rPr>
        <w:t xml:space="preserve"> có thể được cung cấp đồng thời cho m</w:t>
      </w:r>
      <w:r w:rsidR="00F12C92" w:rsidRPr="00B8430B">
        <w:rPr>
          <w:b w:val="0"/>
          <w:color w:val="auto"/>
          <w:szCs w:val="28"/>
          <w:lang w:val="vi-VN"/>
        </w:rPr>
        <w:t>ột đối tượng cần trợ giúp</w:t>
      </w:r>
      <w:r w:rsidR="00F12C92">
        <w:rPr>
          <w:b w:val="0"/>
          <w:color w:val="auto"/>
          <w:szCs w:val="28"/>
          <w:lang w:val="en-US"/>
        </w:rPr>
        <w:t>, gây l</w:t>
      </w:r>
      <w:r w:rsidR="00F12C92" w:rsidRPr="00B8430B">
        <w:rPr>
          <w:b w:val="0"/>
          <w:color w:val="auto"/>
          <w:szCs w:val="28"/>
          <w:lang w:val="vi-VN"/>
        </w:rPr>
        <w:t xml:space="preserve">ãng phí về nguồn lực </w:t>
      </w:r>
      <w:r w:rsidR="00F12C92">
        <w:rPr>
          <w:b w:val="0"/>
          <w:color w:val="auto"/>
          <w:szCs w:val="28"/>
          <w:lang w:val="en-US"/>
        </w:rPr>
        <w:t xml:space="preserve">tài chính và nhân lực </w:t>
      </w:r>
      <w:r w:rsidR="00F12C92">
        <w:rPr>
          <w:b w:val="0"/>
          <w:color w:val="auto"/>
          <w:szCs w:val="28"/>
          <w:lang w:val="vi-VN"/>
        </w:rPr>
        <w:t xml:space="preserve">của </w:t>
      </w:r>
      <w:r w:rsidR="00F12C92">
        <w:rPr>
          <w:b w:val="0"/>
          <w:color w:val="auto"/>
          <w:szCs w:val="28"/>
          <w:lang w:val="en-US"/>
        </w:rPr>
        <w:t>các cơ quan chính quyền các cấp. Công tác điều phối, phối hợp các nguồn hỗ trợ đột xuất</w:t>
      </w:r>
      <w:r w:rsidR="005D4172">
        <w:rPr>
          <w:b w:val="0"/>
          <w:color w:val="auto"/>
          <w:szCs w:val="28"/>
          <w:lang w:val="en-US"/>
        </w:rPr>
        <w:t>,</w:t>
      </w:r>
      <w:r w:rsidR="00F12C92">
        <w:rPr>
          <w:b w:val="0"/>
          <w:color w:val="auto"/>
          <w:szCs w:val="28"/>
          <w:lang w:val="en-US"/>
        </w:rPr>
        <w:t xml:space="preserve"> đặc biệt là từ các tổ chức quần chúng,</w:t>
      </w:r>
      <w:r w:rsidR="005D4172">
        <w:rPr>
          <w:b w:val="0"/>
          <w:color w:val="auto"/>
          <w:szCs w:val="28"/>
          <w:lang w:val="en-US"/>
        </w:rPr>
        <w:t xml:space="preserve"> cá nhân và các tổ chức hảo tâm, </w:t>
      </w:r>
      <w:r w:rsidR="00F12C92">
        <w:rPr>
          <w:b w:val="0"/>
          <w:color w:val="auto"/>
          <w:szCs w:val="28"/>
          <w:lang w:val="en-US"/>
        </w:rPr>
        <w:t xml:space="preserve">của các cấp chính quyền </w:t>
      </w:r>
      <w:r w:rsidR="005D4172">
        <w:rPr>
          <w:b w:val="0"/>
          <w:color w:val="auto"/>
          <w:szCs w:val="28"/>
          <w:lang w:val="en-US"/>
        </w:rPr>
        <w:t>địa phương còn yếu, dẫn đến tình</w:t>
      </w:r>
      <w:r w:rsidR="00F12C92">
        <w:rPr>
          <w:b w:val="0"/>
          <w:color w:val="auto"/>
          <w:szCs w:val="28"/>
          <w:lang w:val="en-US"/>
        </w:rPr>
        <w:t xml:space="preserve"> </w:t>
      </w:r>
      <w:r w:rsidR="005D4172">
        <w:rPr>
          <w:b w:val="0"/>
          <w:color w:val="auto"/>
          <w:szCs w:val="28"/>
          <w:lang w:val="en-US"/>
        </w:rPr>
        <w:t xml:space="preserve">trạng </w:t>
      </w:r>
      <w:r w:rsidR="00F12C92">
        <w:rPr>
          <w:b w:val="0"/>
          <w:color w:val="auto"/>
          <w:szCs w:val="28"/>
          <w:lang w:val="en-US"/>
        </w:rPr>
        <w:t xml:space="preserve">bất bình đẳng khi </w:t>
      </w:r>
      <w:r w:rsidR="005D4172">
        <w:rPr>
          <w:b w:val="0"/>
          <w:color w:val="auto"/>
          <w:szCs w:val="28"/>
          <w:lang w:val="en-US"/>
        </w:rPr>
        <w:t xml:space="preserve">một số đối tượng được nhận hỗ trợ từ nhiều nguồn nhưng một số khác </w:t>
      </w:r>
      <w:r w:rsidR="00F12C92">
        <w:rPr>
          <w:b w:val="0"/>
          <w:color w:val="auto"/>
          <w:szCs w:val="28"/>
          <w:lang w:val="en-US"/>
        </w:rPr>
        <w:t xml:space="preserve">lại không được nhận hỗ trợ. </w:t>
      </w:r>
    </w:p>
    <w:p w:rsidR="0044139A" w:rsidRPr="007B5A69" w:rsidRDefault="0044139A" w:rsidP="000447B8">
      <w:pPr>
        <w:tabs>
          <w:tab w:val="clear" w:pos="633"/>
          <w:tab w:val="clear" w:pos="727"/>
        </w:tabs>
        <w:spacing w:before="120" w:after="120" w:line="288" w:lineRule="auto"/>
        <w:ind w:left="0" w:firstLine="720"/>
        <w:rPr>
          <w:b w:val="0"/>
          <w:color w:val="auto"/>
          <w:szCs w:val="28"/>
          <w:lang w:val="en-US"/>
        </w:rPr>
      </w:pPr>
      <w:r w:rsidRPr="00B8430B">
        <w:rPr>
          <w:b w:val="0"/>
          <w:color w:val="auto"/>
          <w:szCs w:val="28"/>
          <w:lang w:val="vi-VN"/>
        </w:rPr>
        <w:t xml:space="preserve">Mức trợ cấp </w:t>
      </w:r>
      <w:r w:rsidR="005D4172">
        <w:rPr>
          <w:b w:val="0"/>
          <w:color w:val="auto"/>
          <w:szCs w:val="28"/>
          <w:lang w:val="en-US"/>
        </w:rPr>
        <w:t xml:space="preserve">nói chung </w:t>
      </w:r>
      <w:r w:rsidRPr="00B8430B">
        <w:rPr>
          <w:b w:val="0"/>
          <w:color w:val="auto"/>
          <w:szCs w:val="28"/>
          <w:lang w:val="vi-VN"/>
        </w:rPr>
        <w:t>thấp, chưa đáp ứng được nhu cầu của các cá nhân, hộ gia đình</w:t>
      </w:r>
      <w:r w:rsidR="00CD6B72">
        <w:rPr>
          <w:b w:val="0"/>
          <w:color w:val="auto"/>
          <w:szCs w:val="28"/>
          <w:lang w:val="en-US"/>
        </w:rPr>
        <w:t xml:space="preserve"> khắc phục</w:t>
      </w:r>
      <w:r w:rsidR="00CD6B72">
        <w:rPr>
          <w:b w:val="0"/>
          <w:color w:val="auto"/>
          <w:szCs w:val="28"/>
          <w:lang w:val="vi-VN"/>
        </w:rPr>
        <w:t xml:space="preserve"> </w:t>
      </w:r>
      <w:r w:rsidRPr="00B8430B">
        <w:rPr>
          <w:b w:val="0"/>
          <w:color w:val="auto"/>
          <w:szCs w:val="28"/>
          <w:lang w:val="vi-VN"/>
        </w:rPr>
        <w:t>rủi ro</w:t>
      </w:r>
      <w:r w:rsidR="00CD6B72">
        <w:rPr>
          <w:b w:val="0"/>
          <w:color w:val="auto"/>
          <w:szCs w:val="28"/>
          <w:lang w:val="en-US"/>
        </w:rPr>
        <w:t xml:space="preserve"> ổn định cuộc sống</w:t>
      </w:r>
      <w:r w:rsidR="006E1314">
        <w:rPr>
          <w:b w:val="0"/>
          <w:color w:val="auto"/>
          <w:szCs w:val="28"/>
          <w:lang w:val="en-US"/>
        </w:rPr>
        <w:t>;</w:t>
      </w:r>
      <w:r w:rsidRPr="00B8430B">
        <w:rPr>
          <w:b w:val="0"/>
          <w:color w:val="auto"/>
          <w:szCs w:val="28"/>
          <w:lang w:val="vi-VN"/>
        </w:rPr>
        <w:t xml:space="preserve"> chưa </w:t>
      </w:r>
      <w:r w:rsidR="006E1314">
        <w:rPr>
          <w:b w:val="0"/>
          <w:color w:val="auto"/>
          <w:szCs w:val="28"/>
          <w:lang w:val="en-US"/>
        </w:rPr>
        <w:t xml:space="preserve">bảo </w:t>
      </w:r>
      <w:r w:rsidRPr="00B8430B">
        <w:rPr>
          <w:b w:val="0"/>
          <w:color w:val="auto"/>
          <w:szCs w:val="28"/>
          <w:lang w:val="vi-VN"/>
        </w:rPr>
        <w:t xml:space="preserve">đảm tính công bằng trong cùng nhóm đối tượng hưởng do không có sự phân biệt mức trợ cấp theo mức độ thiệt hại. </w:t>
      </w:r>
    </w:p>
    <w:p w:rsidR="00014620" w:rsidRDefault="0044139A" w:rsidP="00014620">
      <w:pPr>
        <w:tabs>
          <w:tab w:val="clear" w:pos="633"/>
          <w:tab w:val="clear" w:pos="727"/>
        </w:tabs>
        <w:spacing w:before="120" w:after="120" w:line="288" w:lineRule="auto"/>
        <w:ind w:left="0" w:firstLine="720"/>
        <w:rPr>
          <w:b w:val="0"/>
          <w:color w:val="auto"/>
          <w:szCs w:val="28"/>
          <w:lang w:val="en-US"/>
        </w:rPr>
      </w:pPr>
      <w:r w:rsidRPr="00B8430B">
        <w:rPr>
          <w:b w:val="0"/>
          <w:color w:val="auto"/>
          <w:szCs w:val="28"/>
          <w:lang w:val="vi-VN"/>
        </w:rPr>
        <w:t xml:space="preserve">Ngoài ra, có nhiều vấn đề xã hội </w:t>
      </w:r>
      <w:r w:rsidR="005D4172">
        <w:rPr>
          <w:b w:val="0"/>
          <w:color w:val="auto"/>
          <w:szCs w:val="28"/>
          <w:lang w:val="en-US"/>
        </w:rPr>
        <w:t xml:space="preserve">đang </w:t>
      </w:r>
      <w:r w:rsidR="00EE457F">
        <w:rPr>
          <w:b w:val="0"/>
          <w:color w:val="auto"/>
          <w:szCs w:val="28"/>
          <w:lang w:val="en-US"/>
        </w:rPr>
        <w:t>phát</w:t>
      </w:r>
      <w:r w:rsidRPr="00B8430B">
        <w:rPr>
          <w:b w:val="0"/>
          <w:color w:val="auto"/>
          <w:szCs w:val="28"/>
          <w:lang w:val="vi-VN"/>
        </w:rPr>
        <w:t xml:space="preserve"> sinh trong quá trình phát triển đ</w:t>
      </w:r>
      <w:r w:rsidR="00464B96">
        <w:rPr>
          <w:b w:val="0"/>
          <w:color w:val="auto"/>
          <w:szCs w:val="28"/>
          <w:lang w:val="en-US"/>
        </w:rPr>
        <w:t>ò</w:t>
      </w:r>
      <w:r w:rsidRPr="00B8430B">
        <w:rPr>
          <w:b w:val="0"/>
          <w:color w:val="auto"/>
          <w:szCs w:val="28"/>
          <w:lang w:val="vi-VN"/>
        </w:rPr>
        <w:t>i hỏi chính sách TG</w:t>
      </w:r>
      <w:r w:rsidR="00EE457F">
        <w:rPr>
          <w:b w:val="0"/>
          <w:color w:val="auto"/>
          <w:szCs w:val="28"/>
          <w:lang w:val="en-US"/>
        </w:rPr>
        <w:t>ĐX</w:t>
      </w:r>
      <w:r w:rsidRPr="00B8430B">
        <w:rPr>
          <w:b w:val="0"/>
          <w:color w:val="auto"/>
          <w:szCs w:val="28"/>
          <w:lang w:val="vi-VN"/>
        </w:rPr>
        <w:t xml:space="preserve"> </w:t>
      </w:r>
      <w:r w:rsidR="005D4172">
        <w:rPr>
          <w:b w:val="0"/>
          <w:color w:val="auto"/>
          <w:szCs w:val="28"/>
          <w:lang w:val="en-US"/>
        </w:rPr>
        <w:t>phải phát triển</w:t>
      </w:r>
      <w:r w:rsidRPr="00B8430B">
        <w:rPr>
          <w:b w:val="0"/>
          <w:color w:val="auto"/>
          <w:szCs w:val="28"/>
          <w:lang w:val="vi-VN"/>
        </w:rPr>
        <w:t xml:space="preserve"> để ứng phó kịp thời</w:t>
      </w:r>
      <w:r w:rsidR="005D4172">
        <w:rPr>
          <w:b w:val="0"/>
          <w:color w:val="auto"/>
          <w:szCs w:val="28"/>
          <w:lang w:val="en-US"/>
        </w:rPr>
        <w:t>. Các chính sách đáp ứng các vấn đề nảy sinh gần đây bao gồm:</w:t>
      </w:r>
      <w:r w:rsidRPr="00B8430B">
        <w:rPr>
          <w:b w:val="0"/>
          <w:color w:val="auto"/>
          <w:szCs w:val="28"/>
          <w:lang w:val="vi-VN"/>
        </w:rPr>
        <w:t xml:space="preserve"> chính sách trợ giúp cho nạn nh</w:t>
      </w:r>
      <w:r w:rsidR="00014620">
        <w:rPr>
          <w:b w:val="0"/>
          <w:color w:val="auto"/>
          <w:szCs w:val="28"/>
          <w:lang w:val="en-US"/>
        </w:rPr>
        <w:t>â</w:t>
      </w:r>
      <w:r w:rsidRPr="00B8430B">
        <w:rPr>
          <w:b w:val="0"/>
          <w:color w:val="auto"/>
          <w:szCs w:val="28"/>
          <w:lang w:val="vi-VN"/>
        </w:rPr>
        <w:t xml:space="preserve">n </w:t>
      </w:r>
      <w:r w:rsidR="005D4172">
        <w:rPr>
          <w:b w:val="0"/>
          <w:color w:val="auto"/>
          <w:szCs w:val="28"/>
          <w:lang w:val="en-US"/>
        </w:rPr>
        <w:t xml:space="preserve">mua bán người </w:t>
      </w:r>
      <w:r w:rsidRPr="00B8430B">
        <w:rPr>
          <w:b w:val="0"/>
          <w:color w:val="auto"/>
          <w:szCs w:val="28"/>
          <w:lang w:val="vi-VN"/>
        </w:rPr>
        <w:t>là phụ nữ và trẻ em</w:t>
      </w:r>
      <w:r w:rsidR="005D4172">
        <w:rPr>
          <w:b w:val="0"/>
          <w:color w:val="auto"/>
          <w:szCs w:val="28"/>
          <w:lang w:val="en-US"/>
        </w:rPr>
        <w:t xml:space="preserve"> hòa nhập cộng đồng</w:t>
      </w:r>
      <w:r w:rsidRPr="00B8430B">
        <w:rPr>
          <w:b w:val="0"/>
          <w:color w:val="auto"/>
          <w:szCs w:val="28"/>
          <w:lang w:val="vi-VN"/>
        </w:rPr>
        <w:t xml:space="preserve">; chính sách trợ giúp cho trẻ em </w:t>
      </w:r>
      <w:r w:rsidR="005D4172">
        <w:rPr>
          <w:b w:val="0"/>
          <w:color w:val="auto"/>
          <w:szCs w:val="28"/>
          <w:lang w:val="en-US"/>
        </w:rPr>
        <w:t xml:space="preserve">bị </w:t>
      </w:r>
      <w:r w:rsidRPr="00B8430B">
        <w:rPr>
          <w:b w:val="0"/>
          <w:color w:val="auto"/>
          <w:szCs w:val="28"/>
          <w:lang w:val="vi-VN"/>
        </w:rPr>
        <w:t>xâm hại tình dục, bạo lực</w:t>
      </w:r>
      <w:r w:rsidR="005D4172">
        <w:rPr>
          <w:b w:val="0"/>
          <w:color w:val="auto"/>
          <w:szCs w:val="28"/>
          <w:lang w:val="en-US"/>
        </w:rPr>
        <w:t xml:space="preserve"> và</w:t>
      </w:r>
      <w:r w:rsidR="00014620">
        <w:rPr>
          <w:b w:val="0"/>
          <w:color w:val="auto"/>
          <w:szCs w:val="28"/>
          <w:lang w:val="en-US"/>
        </w:rPr>
        <w:t>,</w:t>
      </w:r>
      <w:r w:rsidRPr="00B8430B">
        <w:rPr>
          <w:b w:val="0"/>
          <w:color w:val="auto"/>
          <w:szCs w:val="28"/>
          <w:lang w:val="vi-VN"/>
        </w:rPr>
        <w:t xml:space="preserve"> bỏ </w:t>
      </w:r>
      <w:r w:rsidR="00464B96">
        <w:rPr>
          <w:b w:val="0"/>
          <w:color w:val="auto"/>
          <w:szCs w:val="28"/>
          <w:lang w:val="en-US"/>
        </w:rPr>
        <w:t>rơi</w:t>
      </w:r>
      <w:r w:rsidRPr="00B8430B">
        <w:rPr>
          <w:b w:val="0"/>
          <w:color w:val="auto"/>
          <w:szCs w:val="28"/>
          <w:lang w:val="vi-VN"/>
        </w:rPr>
        <w:t xml:space="preserve">; chính sách trợ giúp cho người dân hồi hương từ Căm Pu Chia; và </w:t>
      </w:r>
      <w:r w:rsidR="00464B96">
        <w:rPr>
          <w:b w:val="0"/>
          <w:color w:val="auto"/>
          <w:szCs w:val="28"/>
          <w:lang w:val="en-US"/>
        </w:rPr>
        <w:t>các</w:t>
      </w:r>
      <w:r w:rsidRPr="00B8430B">
        <w:rPr>
          <w:b w:val="0"/>
          <w:color w:val="auto"/>
          <w:szCs w:val="28"/>
          <w:lang w:val="vi-VN"/>
        </w:rPr>
        <w:t xml:space="preserve"> chính sách trợ giúp khác do các địa phương thực hiện</w:t>
      </w:r>
      <w:r w:rsidR="005D4172">
        <w:rPr>
          <w:b w:val="0"/>
          <w:color w:val="auto"/>
          <w:szCs w:val="28"/>
          <w:lang w:val="en-US"/>
        </w:rPr>
        <w:t xml:space="preserve"> nhằm đáp ứng các vấn đề xã hội nảy sinh tại địa phương</w:t>
      </w:r>
      <w:r w:rsidRPr="00B8430B">
        <w:rPr>
          <w:b w:val="0"/>
          <w:color w:val="auto"/>
          <w:szCs w:val="28"/>
          <w:lang w:val="vi-VN"/>
        </w:rPr>
        <w:t>.</w:t>
      </w:r>
      <w:r w:rsidR="005D4172">
        <w:rPr>
          <w:b w:val="0"/>
          <w:color w:val="auto"/>
          <w:szCs w:val="28"/>
          <w:lang w:val="en-US"/>
        </w:rPr>
        <w:t xml:space="preserve"> Một mặt việc ban </w:t>
      </w:r>
      <w:r w:rsidR="005D4172">
        <w:rPr>
          <w:b w:val="0"/>
          <w:color w:val="auto"/>
          <w:szCs w:val="28"/>
          <w:lang w:val="en-US"/>
        </w:rPr>
        <w:lastRenderedPageBreak/>
        <w:t>hành và thực hiện các chính sách mới này là cần thiết để đáp ứng đòi hỏi thực tế, mặt khác, việc này có thể dẫn đến việc có quá nhiều các chính sách nhỏ lẻ và làm giảm hiệu quả và cũng chỉ ra nhu cầu cần thiết kế chính sách trợ giúp đột xuất một cách có hệ thống</w:t>
      </w:r>
      <w:r w:rsidR="000A5193">
        <w:rPr>
          <w:b w:val="0"/>
          <w:color w:val="auto"/>
          <w:szCs w:val="28"/>
          <w:lang w:val="en-US"/>
        </w:rPr>
        <w:t xml:space="preserve"> – trong một khung, cơ chế thống nhất với mục tiêu cung cấp trợ giúp đột xuất cho các cá nhân, gia đình và cộng đồng khi gặp rủi ro, trên diện rộng hay đơn lẻ như đã nói ở trên. </w:t>
      </w:r>
      <w:r w:rsidR="005D4172">
        <w:rPr>
          <w:b w:val="0"/>
          <w:color w:val="auto"/>
          <w:szCs w:val="28"/>
          <w:lang w:val="en-US"/>
        </w:rPr>
        <w:t xml:space="preserve"> </w:t>
      </w:r>
    </w:p>
    <w:p w:rsidR="00014620" w:rsidRDefault="004170C8" w:rsidP="00014620">
      <w:pPr>
        <w:tabs>
          <w:tab w:val="clear" w:pos="633"/>
          <w:tab w:val="clear" w:pos="727"/>
        </w:tabs>
        <w:spacing w:before="120" w:after="120" w:line="288" w:lineRule="auto"/>
        <w:ind w:left="0" w:firstLine="720"/>
        <w:rPr>
          <w:color w:val="auto"/>
          <w:szCs w:val="28"/>
        </w:rPr>
      </w:pPr>
      <w:r>
        <w:rPr>
          <w:color w:val="auto"/>
          <w:szCs w:val="28"/>
          <w:lang w:val="en-US"/>
        </w:rPr>
        <w:t>4</w:t>
      </w:r>
      <w:r w:rsidR="00014620" w:rsidRPr="00014620">
        <w:rPr>
          <w:color w:val="auto"/>
          <w:szCs w:val="28"/>
          <w:lang w:val="en-US"/>
        </w:rPr>
        <w:t>.</w:t>
      </w:r>
      <w:r w:rsidR="00014620">
        <w:rPr>
          <w:b w:val="0"/>
          <w:color w:val="auto"/>
          <w:szCs w:val="28"/>
          <w:lang w:val="en-US"/>
        </w:rPr>
        <w:t xml:space="preserve"> </w:t>
      </w:r>
      <w:r w:rsidR="0044139A" w:rsidRPr="00B8430B">
        <w:rPr>
          <w:color w:val="auto"/>
          <w:szCs w:val="28"/>
        </w:rPr>
        <w:t>Cơ sở bảo trợ xã hội và dịch vụ chăm sóc xã hội</w:t>
      </w:r>
    </w:p>
    <w:p w:rsidR="00014620" w:rsidRDefault="004170C8" w:rsidP="00014620">
      <w:pPr>
        <w:tabs>
          <w:tab w:val="clear" w:pos="633"/>
          <w:tab w:val="clear" w:pos="727"/>
        </w:tabs>
        <w:spacing w:before="120" w:after="120" w:line="288" w:lineRule="auto"/>
        <w:ind w:left="0" w:firstLine="720"/>
        <w:rPr>
          <w:i/>
          <w:color w:val="auto"/>
          <w:szCs w:val="28"/>
          <w:lang w:val="nl-NL"/>
        </w:rPr>
      </w:pPr>
      <w:r>
        <w:rPr>
          <w:i/>
          <w:color w:val="auto"/>
          <w:szCs w:val="28"/>
          <w:lang w:val="nl-NL"/>
        </w:rPr>
        <w:t>4</w:t>
      </w:r>
      <w:r w:rsidR="00014620" w:rsidRPr="00C3166A">
        <w:rPr>
          <w:i/>
          <w:color w:val="auto"/>
          <w:szCs w:val="28"/>
          <w:lang w:val="nl-NL"/>
        </w:rPr>
        <w:t>.1. Khái quát tình hình chung</w:t>
      </w:r>
    </w:p>
    <w:p w:rsidR="00014620" w:rsidRDefault="00014620" w:rsidP="00014620">
      <w:pPr>
        <w:tabs>
          <w:tab w:val="clear" w:pos="633"/>
          <w:tab w:val="clear" w:pos="727"/>
        </w:tabs>
        <w:spacing w:before="120" w:after="120" w:line="288" w:lineRule="auto"/>
        <w:ind w:left="0" w:firstLine="720"/>
        <w:rPr>
          <w:b w:val="0"/>
          <w:color w:val="auto"/>
          <w:szCs w:val="28"/>
          <w:lang w:val="nl-NL"/>
        </w:rPr>
      </w:pPr>
      <w:r>
        <w:rPr>
          <w:b w:val="0"/>
          <w:color w:val="auto"/>
          <w:szCs w:val="28"/>
          <w:lang w:val="nl-NL"/>
        </w:rPr>
        <w:t xml:space="preserve">Hiện nay ở Việt Nam chưa có khái niệm rõ ràng về chăm sóc xã hội và dịch vụ chăm sóc xã hội. Mặc dù vậy, các chính sách về trợ giúp xã hội đã bao gồm cả việc chăm sóc, nuôi dưỡng các đối tượng bảo trợ xã hội tại các cơ sở bảo trợ xã hội, nhà xã hội và tại cộng đồng. Ngoài ra sự phát triển của nghề công tác xã hội và các trung tâm dịch vụ công tác xã hội đã xác định thêm một số loại hình dịch vụ xã hội cần thiết trong những nhu cầu về chăm sóc xã hội mà nhiều nhóm dân cư đang cần đến ở Việt Nam hiện nay. </w:t>
      </w:r>
    </w:p>
    <w:p w:rsidR="00014620" w:rsidRDefault="00014620" w:rsidP="00014620">
      <w:pPr>
        <w:tabs>
          <w:tab w:val="clear" w:pos="633"/>
          <w:tab w:val="clear" w:pos="727"/>
        </w:tabs>
        <w:spacing w:before="120" w:after="120" w:line="288" w:lineRule="auto"/>
        <w:ind w:left="0" w:firstLine="720"/>
        <w:rPr>
          <w:b w:val="0"/>
          <w:color w:val="auto"/>
          <w:szCs w:val="28"/>
          <w:lang w:val="nl-NL"/>
        </w:rPr>
      </w:pPr>
      <w:r>
        <w:rPr>
          <w:b w:val="0"/>
          <w:color w:val="auto"/>
          <w:szCs w:val="28"/>
          <w:lang w:val="nl-NL"/>
        </w:rPr>
        <w:t>Như vậy</w:t>
      </w:r>
      <w:r w:rsidR="007C2874">
        <w:rPr>
          <w:b w:val="0"/>
          <w:color w:val="auto"/>
          <w:szCs w:val="28"/>
          <w:lang w:val="nl-NL"/>
        </w:rPr>
        <w:t>,</w:t>
      </w:r>
      <w:r>
        <w:rPr>
          <w:b w:val="0"/>
          <w:color w:val="auto"/>
          <w:szCs w:val="28"/>
          <w:lang w:val="nl-NL"/>
        </w:rPr>
        <w:t xml:space="preserve"> nếu nói đến hệ thống dịch vụ chăm sóc xã hội hiện nay ở Việt Nam phải kể đến các cơ sở bảo trợ xã hội, nhà xã hội, các trung tâm và đơn vị công tác xã hội, các dịch vụ chăm sóc, nuôi dưỡng tại cộng đồng như chăm sóc nhận nuôi, chăm sóc bán trú, các mô hình hỗ trợ nạn nhân của mua bán người hay bạo lực gia đình như (Ngôi nhà bình yên của Hội Liên hiệp Phụ Nữ)... </w:t>
      </w:r>
    </w:p>
    <w:p w:rsidR="00014620" w:rsidRDefault="00014620" w:rsidP="00014620">
      <w:pPr>
        <w:tabs>
          <w:tab w:val="clear" w:pos="633"/>
          <w:tab w:val="clear" w:pos="727"/>
        </w:tabs>
        <w:spacing w:before="120" w:after="120" w:line="288" w:lineRule="auto"/>
        <w:ind w:left="0" w:firstLine="720"/>
        <w:rPr>
          <w:b w:val="0"/>
          <w:color w:val="auto"/>
          <w:szCs w:val="28"/>
          <w:lang w:val="nl-NL"/>
        </w:rPr>
      </w:pPr>
      <w:r>
        <w:rPr>
          <w:b w:val="0"/>
          <w:color w:val="auto"/>
          <w:szCs w:val="28"/>
          <w:lang w:val="nl-NL"/>
        </w:rPr>
        <w:t>Mặc dù đã có khá nhiều các dịch vụ chăm sóc xã hội như liệt kê trên, hiện nay ở Việt Nam chưa có một văn bản pháp quy nào thể hiện được tính hệ thống của các dịch vụ chăm sóc xã hội. Cho đến nay mới chỉ có các văn bản riêng rẽ về từng loại hình dịch vụ chăm sóc xã hội khác nhau. Ví dụ: Nghị định 136 đề cập đến việc trợ cấp tiền mặt cho các đối tượng được chăm sóc, nuôi dưỡng tại các cơ sở bảo trợ xã hội, nhà xã hội và tại cộng đồng</w:t>
      </w:r>
      <w:r w:rsidRPr="00B8430B">
        <w:rPr>
          <w:b w:val="0"/>
          <w:color w:val="auto"/>
          <w:szCs w:val="28"/>
          <w:lang w:val="nl-NL"/>
        </w:rPr>
        <w:t xml:space="preserve"> </w:t>
      </w:r>
      <w:r>
        <w:rPr>
          <w:b w:val="0"/>
          <w:color w:val="auto"/>
          <w:szCs w:val="28"/>
          <w:lang w:val="nl-NL"/>
        </w:rPr>
        <w:t>và các đối tượng nhận nuôi dưỡng chăm sóc tại cộng đồng; Thông tư 09/2013 hướng dẫn chức năng nhiệm vụ của Trung tâm công tác xã hội. Tuy nhiên chưa có văn bản pháp quy nào liệt kê được đầy đủ danh sách các đối tượng được hưởng chăm sóc xã hội, các loại hình dịch vụ, mức trợ giúp mà các đối tượng được hưởng, cũng như những hướng dẫn về việc triển khai các dịch vụ chăm sóc xã hội ở cộng đồng, mà theo xu hướng thế giới, đó mới là những dịch vụ đáp ứng tốt hơn nhu cầu của đối tượng và hiệu quả hơn so với các dịch vụ trong cơ sở bảo trợ xã hội.</w:t>
      </w:r>
    </w:p>
    <w:p w:rsidR="00014620" w:rsidRDefault="00014620" w:rsidP="00014620">
      <w:pPr>
        <w:tabs>
          <w:tab w:val="clear" w:pos="633"/>
          <w:tab w:val="clear" w:pos="727"/>
        </w:tabs>
        <w:spacing w:before="120" w:after="120" w:line="288" w:lineRule="auto"/>
        <w:ind w:left="0" w:firstLine="720"/>
        <w:rPr>
          <w:b w:val="0"/>
          <w:color w:val="auto"/>
          <w:szCs w:val="28"/>
          <w:lang w:val="nl-NL"/>
        </w:rPr>
      </w:pPr>
      <w:r>
        <w:rPr>
          <w:b w:val="0"/>
          <w:color w:val="auto"/>
          <w:szCs w:val="28"/>
          <w:lang w:val="nl-NL"/>
        </w:rPr>
        <w:t xml:space="preserve">Bên cạnh đó còn chưa kể đến chất lượng các dịch vụ chăm sóc xã hội hiện có vẫn còn rất nhiều bất cập. Một trong các yếu tố dẫn đến chất lượng dịch vụ </w:t>
      </w:r>
      <w:r>
        <w:rPr>
          <w:b w:val="0"/>
          <w:color w:val="auto"/>
          <w:szCs w:val="28"/>
          <w:lang w:val="nl-NL"/>
        </w:rPr>
        <w:lastRenderedPageBreak/>
        <w:t xml:space="preserve">chưa tốt phải kể đến vấn đề về nguồn nhân lực. Ngoài đội ngũ cán bộ công tác xã hội mới được đào tạo trong những năm gần đây chưa thực sự có nhiều kinh nghiệm thực tế thì đội ngũ cán bộ của các cơ sở bảo trợ xã hội hầu như chỉ được đào tạo và thực hiện các nhiệm vụ nuôi dưỡng và chăm sóc cơ bản. Hầu hết các dịch vụ chuyên môn và chuyên sâu của chăm sóc xã hội như </w:t>
      </w:r>
      <w:r w:rsidRPr="00474BF7">
        <w:rPr>
          <w:b w:val="0"/>
          <w:color w:val="auto"/>
          <w:szCs w:val="28"/>
          <w:lang w:val="nl-NL"/>
        </w:rPr>
        <w:t>tham vấn</w:t>
      </w:r>
      <w:r>
        <w:rPr>
          <w:b w:val="0"/>
          <w:color w:val="auto"/>
          <w:szCs w:val="28"/>
          <w:lang w:val="nl-NL"/>
        </w:rPr>
        <w:t xml:space="preserve">, </w:t>
      </w:r>
      <w:r w:rsidRPr="00474BF7">
        <w:rPr>
          <w:b w:val="0"/>
          <w:color w:val="auto"/>
          <w:szCs w:val="28"/>
          <w:lang w:val="nl-NL"/>
        </w:rPr>
        <w:t>hỗ trợ tâm lý, trị liệu tâm lý, làm việc nhóm, quản lý ca, tái hoà nhập cộng đồng, v.v. vẫn chưa được thực hiện</w:t>
      </w:r>
      <w:r>
        <w:rPr>
          <w:b w:val="0"/>
          <w:color w:val="auto"/>
          <w:szCs w:val="28"/>
          <w:lang w:val="nl-NL"/>
        </w:rPr>
        <w:t xml:space="preserve">. </w:t>
      </w:r>
    </w:p>
    <w:p w:rsidR="00014620" w:rsidRDefault="00014620" w:rsidP="00014620">
      <w:pPr>
        <w:tabs>
          <w:tab w:val="clear" w:pos="633"/>
          <w:tab w:val="clear" w:pos="727"/>
        </w:tabs>
        <w:spacing w:before="120" w:after="120" w:line="288" w:lineRule="auto"/>
        <w:ind w:left="0" w:firstLine="720"/>
        <w:rPr>
          <w:b w:val="0"/>
          <w:color w:val="auto"/>
          <w:szCs w:val="28"/>
          <w:lang w:val="nl-NL"/>
        </w:rPr>
      </w:pPr>
      <w:r w:rsidRPr="00BB0A75">
        <w:rPr>
          <w:b w:val="0"/>
          <w:color w:val="auto"/>
          <w:szCs w:val="28"/>
          <w:lang w:val="nl-NL"/>
        </w:rPr>
        <w:t>Việc cung cấp dịch vụ chăm sóc xã hội ở cộng đồng chưa được quan tâm đúng mức, kết quả đạt được còn khá khi</w:t>
      </w:r>
      <w:r>
        <w:rPr>
          <w:b w:val="0"/>
          <w:color w:val="auto"/>
          <w:szCs w:val="28"/>
          <w:lang w:val="nl-NL"/>
        </w:rPr>
        <w:t>ê</w:t>
      </w:r>
      <w:r w:rsidRPr="00BB0A75">
        <w:rPr>
          <w:b w:val="0"/>
          <w:color w:val="auto"/>
          <w:szCs w:val="28"/>
          <w:lang w:val="nl-NL"/>
        </w:rPr>
        <w:t xml:space="preserve">m tốn, chưa đáp ứng </w:t>
      </w:r>
      <w:r>
        <w:rPr>
          <w:b w:val="0"/>
          <w:color w:val="auto"/>
          <w:szCs w:val="28"/>
          <w:lang w:val="nl-NL"/>
        </w:rPr>
        <w:t xml:space="preserve">được </w:t>
      </w:r>
      <w:r w:rsidRPr="00BB0A75">
        <w:rPr>
          <w:b w:val="0"/>
          <w:color w:val="auto"/>
          <w:szCs w:val="28"/>
          <w:lang w:val="nl-NL"/>
        </w:rPr>
        <w:t xml:space="preserve">nhu cầu của </w:t>
      </w:r>
      <w:r>
        <w:rPr>
          <w:b w:val="0"/>
          <w:color w:val="auto"/>
          <w:szCs w:val="28"/>
          <w:lang w:val="nl-NL"/>
        </w:rPr>
        <w:t xml:space="preserve">các </w:t>
      </w:r>
      <w:r w:rsidRPr="00BB0A75">
        <w:rPr>
          <w:b w:val="0"/>
          <w:color w:val="auto"/>
          <w:szCs w:val="28"/>
          <w:lang w:val="nl-NL"/>
        </w:rPr>
        <w:t xml:space="preserve">đối tượng. </w:t>
      </w:r>
      <w:r>
        <w:rPr>
          <w:b w:val="0"/>
          <w:color w:val="auto"/>
          <w:szCs w:val="28"/>
          <w:lang w:val="nl-NL"/>
        </w:rPr>
        <w:t xml:space="preserve">Các chính sách chăm sóc xã hội </w:t>
      </w:r>
      <w:r w:rsidRPr="00BB0A75">
        <w:rPr>
          <w:b w:val="0"/>
          <w:color w:val="auto"/>
          <w:szCs w:val="28"/>
          <w:lang w:val="nl-NL"/>
        </w:rPr>
        <w:t xml:space="preserve">mới chỉ quan tâm đến việc trợ cấp </w:t>
      </w:r>
      <w:r>
        <w:rPr>
          <w:b w:val="0"/>
          <w:color w:val="auto"/>
          <w:szCs w:val="28"/>
          <w:lang w:val="nl-NL"/>
        </w:rPr>
        <w:t>tiền mặt</w:t>
      </w:r>
      <w:r w:rsidRPr="00BB0A75">
        <w:rPr>
          <w:b w:val="0"/>
          <w:color w:val="auto"/>
          <w:szCs w:val="28"/>
          <w:lang w:val="nl-NL"/>
        </w:rPr>
        <w:t xml:space="preserve"> cho trên 171 ngàn/ gia đình  người chăm sóc trẻ em mồ côi, trẻ em bị bỏ rơi, gia đình có từ 2 người khuyết tật nặng trở lên,</w:t>
      </w:r>
      <w:r>
        <w:rPr>
          <w:b w:val="0"/>
          <w:color w:val="auto"/>
          <w:szCs w:val="28"/>
          <w:lang w:val="nl-NL"/>
        </w:rPr>
        <w:t xml:space="preserve"> </w:t>
      </w:r>
      <w:r w:rsidRPr="00BB0A75">
        <w:rPr>
          <w:b w:val="0"/>
          <w:color w:val="auto"/>
          <w:szCs w:val="28"/>
          <w:lang w:val="nl-NL"/>
        </w:rPr>
        <w:t>người đơn thân nuôi con nhỏ và người nhiễm HIV/AIDS không còn khả năng lao động</w:t>
      </w:r>
      <w:r>
        <w:rPr>
          <w:rStyle w:val="FootnoteReference"/>
          <w:b w:val="0"/>
          <w:color w:val="auto"/>
          <w:szCs w:val="28"/>
          <w:lang w:val="nl-NL"/>
        </w:rPr>
        <w:footnoteReference w:id="3"/>
      </w:r>
      <w:r>
        <w:rPr>
          <w:b w:val="0"/>
          <w:color w:val="auto"/>
          <w:szCs w:val="28"/>
          <w:lang w:val="nl-NL"/>
        </w:rPr>
        <w:t>. Các</w:t>
      </w:r>
      <w:r w:rsidRPr="00BB0A75">
        <w:rPr>
          <w:b w:val="0"/>
          <w:color w:val="auto"/>
          <w:szCs w:val="28"/>
          <w:lang w:val="nl-NL"/>
        </w:rPr>
        <w:t xml:space="preserve"> dịch vụ chăm sóc xã hội </w:t>
      </w:r>
      <w:r>
        <w:rPr>
          <w:b w:val="0"/>
          <w:color w:val="auto"/>
          <w:szCs w:val="28"/>
          <w:lang w:val="nl-NL"/>
        </w:rPr>
        <w:t xml:space="preserve">dựa vào cộng đồng nhìn chung mới </w:t>
      </w:r>
      <w:r w:rsidRPr="00BB0A75">
        <w:rPr>
          <w:b w:val="0"/>
          <w:color w:val="auto"/>
          <w:szCs w:val="28"/>
          <w:lang w:val="nl-NL"/>
        </w:rPr>
        <w:t>được triển khai với quy mô nhỏ</w:t>
      </w:r>
      <w:r>
        <w:rPr>
          <w:b w:val="0"/>
          <w:color w:val="auto"/>
          <w:szCs w:val="28"/>
          <w:lang w:val="nl-NL"/>
        </w:rPr>
        <w:t>, lẻ tẻ</w:t>
      </w:r>
      <w:r w:rsidRPr="00BB0A75">
        <w:rPr>
          <w:b w:val="0"/>
          <w:color w:val="auto"/>
          <w:szCs w:val="28"/>
          <w:lang w:val="nl-NL"/>
        </w:rPr>
        <w:t xml:space="preserve"> hoặc mang tính chất mô hình </w:t>
      </w:r>
      <w:r>
        <w:rPr>
          <w:b w:val="0"/>
          <w:color w:val="auto"/>
          <w:szCs w:val="28"/>
          <w:lang w:val="nl-NL"/>
        </w:rPr>
        <w:t>thí điểm</w:t>
      </w:r>
      <w:r w:rsidRPr="00BB0A75">
        <w:rPr>
          <w:b w:val="0"/>
          <w:color w:val="auto"/>
          <w:szCs w:val="28"/>
          <w:lang w:val="nl-NL"/>
        </w:rPr>
        <w:t>, còn lại hầu hết các dịch vụ chăm sóc xã hội có tính chất chuyên môn</w:t>
      </w:r>
      <w:r>
        <w:rPr>
          <w:b w:val="0"/>
          <w:color w:val="auto"/>
          <w:szCs w:val="28"/>
          <w:lang w:val="nl-NL"/>
        </w:rPr>
        <w:t xml:space="preserve"> và</w:t>
      </w:r>
      <w:r w:rsidRPr="00BB0A75">
        <w:rPr>
          <w:b w:val="0"/>
          <w:color w:val="auto"/>
          <w:szCs w:val="28"/>
          <w:lang w:val="nl-NL"/>
        </w:rPr>
        <w:t xml:space="preserve"> chuyên sâu chưa được triển khai thực hiện ở cộng đồng.</w:t>
      </w:r>
    </w:p>
    <w:p w:rsidR="00014620" w:rsidRDefault="00014620" w:rsidP="00014620">
      <w:pPr>
        <w:tabs>
          <w:tab w:val="clear" w:pos="633"/>
          <w:tab w:val="clear" w:pos="727"/>
        </w:tabs>
        <w:spacing w:before="120" w:after="120" w:line="288" w:lineRule="auto"/>
        <w:ind w:left="0" w:firstLine="720"/>
        <w:rPr>
          <w:rStyle w:val="Strong"/>
          <w:color w:val="auto"/>
          <w:spacing w:val="-2"/>
          <w:szCs w:val="28"/>
          <w:lang w:val="nl-NL"/>
        </w:rPr>
      </w:pPr>
      <w:r>
        <w:rPr>
          <w:b w:val="0"/>
          <w:color w:val="auto"/>
          <w:szCs w:val="28"/>
          <w:lang w:val="nl-NL"/>
        </w:rPr>
        <w:t>Ngoài ra, các dịch vụ chăm sóc xã hội hiện tại vẫn chủ yếu do hệ thống nhà nước cung cấp vì vẫn c</w:t>
      </w:r>
      <w:r w:rsidRPr="00474BF7">
        <w:rPr>
          <w:b w:val="0"/>
          <w:color w:val="auto"/>
          <w:szCs w:val="28"/>
          <w:lang w:val="nl-NL"/>
        </w:rPr>
        <w:t>hưa có cơ chế và chính sách</w:t>
      </w:r>
      <w:r>
        <w:rPr>
          <w:b w:val="0"/>
          <w:color w:val="auto"/>
          <w:szCs w:val="28"/>
          <w:lang w:val="nl-NL"/>
        </w:rPr>
        <w:t xml:space="preserve"> </w:t>
      </w:r>
      <w:r w:rsidRPr="00474BF7">
        <w:rPr>
          <w:b w:val="0"/>
          <w:color w:val="auto"/>
          <w:szCs w:val="28"/>
          <w:lang w:val="nl-NL"/>
        </w:rPr>
        <w:t xml:space="preserve">cụ thể </w:t>
      </w:r>
      <w:r>
        <w:rPr>
          <w:b w:val="0"/>
          <w:color w:val="auto"/>
          <w:szCs w:val="28"/>
          <w:lang w:val="nl-NL"/>
        </w:rPr>
        <w:t>để</w:t>
      </w:r>
      <w:r w:rsidRPr="00474BF7">
        <w:rPr>
          <w:b w:val="0"/>
          <w:color w:val="auto"/>
          <w:szCs w:val="28"/>
          <w:lang w:val="nl-NL"/>
        </w:rPr>
        <w:t xml:space="preserve"> khuyến khích khu vực tư nhân và các tổ chức xã hội tham gia vào quá trình cung cấp dịch vụ chăm sóc xã hội.</w:t>
      </w:r>
      <w:r w:rsidRPr="00AC4141">
        <w:rPr>
          <w:rStyle w:val="Strong"/>
          <w:color w:val="auto"/>
          <w:spacing w:val="-2"/>
          <w:szCs w:val="28"/>
          <w:lang w:val="nl-NL"/>
        </w:rPr>
        <w:t xml:space="preserve"> </w:t>
      </w:r>
      <w:r>
        <w:rPr>
          <w:rStyle w:val="Strong"/>
          <w:color w:val="auto"/>
          <w:spacing w:val="-2"/>
          <w:szCs w:val="28"/>
          <w:lang w:val="nl-NL"/>
        </w:rPr>
        <w:t xml:space="preserve">Hiện tại </w:t>
      </w:r>
      <w:r w:rsidRPr="005D03B6">
        <w:rPr>
          <w:rStyle w:val="Strong"/>
          <w:color w:val="auto"/>
          <w:spacing w:val="-2"/>
          <w:szCs w:val="28"/>
          <w:lang w:val="nl-NL"/>
        </w:rPr>
        <w:t>có khoảng 5,2% cơ sở chưa nhận được sự giúp đỡ về vật chất và tài chính từ cộng đồng</w:t>
      </w:r>
      <w:r w:rsidRPr="005D03B6">
        <w:rPr>
          <w:rStyle w:val="FootnoteReference"/>
          <w:b w:val="0"/>
          <w:bCs/>
          <w:color w:val="auto"/>
          <w:spacing w:val="-2"/>
          <w:szCs w:val="28"/>
          <w:lang w:val="nl-NL"/>
        </w:rPr>
        <w:footnoteReference w:id="4"/>
      </w:r>
      <w:r w:rsidRPr="005D03B6">
        <w:rPr>
          <w:rStyle w:val="Strong"/>
          <w:color w:val="auto"/>
          <w:spacing w:val="-2"/>
          <w:szCs w:val="28"/>
          <w:lang w:val="nl-NL"/>
        </w:rPr>
        <w:t>.</w:t>
      </w:r>
    </w:p>
    <w:p w:rsidR="00014620" w:rsidRDefault="004170C8" w:rsidP="00014620">
      <w:pPr>
        <w:tabs>
          <w:tab w:val="clear" w:pos="633"/>
          <w:tab w:val="clear" w:pos="727"/>
        </w:tabs>
        <w:spacing w:before="120" w:after="120" w:line="288" w:lineRule="auto"/>
        <w:ind w:left="0" w:firstLine="720"/>
        <w:rPr>
          <w:i/>
          <w:color w:val="auto"/>
          <w:szCs w:val="28"/>
          <w:lang w:val="nl-NL"/>
        </w:rPr>
      </w:pPr>
      <w:r>
        <w:rPr>
          <w:i/>
          <w:color w:val="auto"/>
          <w:szCs w:val="28"/>
          <w:lang w:val="nl-NL"/>
        </w:rPr>
        <w:t>4</w:t>
      </w:r>
      <w:r w:rsidR="00014620">
        <w:rPr>
          <w:i/>
          <w:color w:val="auto"/>
          <w:szCs w:val="28"/>
          <w:lang w:val="nl-NL"/>
        </w:rPr>
        <w:t>.2</w:t>
      </w:r>
      <w:r w:rsidR="007C2874">
        <w:rPr>
          <w:i/>
          <w:color w:val="auto"/>
          <w:szCs w:val="28"/>
          <w:lang w:val="nl-NL"/>
        </w:rPr>
        <w:t>.</w:t>
      </w:r>
      <w:r w:rsidR="00014620">
        <w:rPr>
          <w:i/>
          <w:color w:val="auto"/>
          <w:szCs w:val="28"/>
          <w:lang w:val="nl-NL"/>
        </w:rPr>
        <w:t xml:space="preserve"> </w:t>
      </w:r>
      <w:r w:rsidR="00014620" w:rsidRPr="00AC4141">
        <w:rPr>
          <w:i/>
          <w:color w:val="auto"/>
          <w:szCs w:val="28"/>
          <w:lang w:val="nl-NL"/>
        </w:rPr>
        <w:t>Chăm sóc, nuôi dưỡng trong các cơ sở</w:t>
      </w:r>
      <w:r w:rsidR="007C2874">
        <w:rPr>
          <w:i/>
          <w:color w:val="auto"/>
          <w:szCs w:val="28"/>
          <w:lang w:val="nl-NL"/>
        </w:rPr>
        <w:t xml:space="preserve"> trợ giúp xã hội</w:t>
      </w:r>
    </w:p>
    <w:p w:rsidR="00014620" w:rsidRDefault="00014620" w:rsidP="00014620">
      <w:pPr>
        <w:tabs>
          <w:tab w:val="clear" w:pos="633"/>
          <w:tab w:val="clear" w:pos="727"/>
        </w:tabs>
        <w:spacing w:before="120" w:after="120" w:line="288" w:lineRule="auto"/>
        <w:ind w:left="0" w:firstLine="720"/>
        <w:rPr>
          <w:b w:val="0"/>
          <w:szCs w:val="28"/>
          <w:lang w:val="en-US"/>
        </w:rPr>
      </w:pPr>
      <w:r>
        <w:rPr>
          <w:b w:val="0"/>
          <w:color w:val="auto"/>
          <w:szCs w:val="28"/>
          <w:lang w:val="pt-BR"/>
        </w:rPr>
        <w:t>Giai đoạn</w:t>
      </w:r>
      <w:r w:rsidRPr="00B8430B">
        <w:rPr>
          <w:b w:val="0"/>
          <w:color w:val="auto"/>
          <w:szCs w:val="28"/>
          <w:lang w:val="pt-BR"/>
        </w:rPr>
        <w:t xml:space="preserve"> vừa qua, các cơ sở </w:t>
      </w:r>
      <w:r>
        <w:rPr>
          <w:b w:val="0"/>
          <w:color w:val="auto"/>
          <w:szCs w:val="28"/>
          <w:lang w:val="pt-BR"/>
        </w:rPr>
        <w:t>BTXH</w:t>
      </w:r>
      <w:r w:rsidRPr="00B8430B">
        <w:rPr>
          <w:b w:val="0"/>
          <w:color w:val="auto"/>
          <w:szCs w:val="28"/>
          <w:lang w:val="pt-BR"/>
        </w:rPr>
        <w:t xml:space="preserve"> đã có sự phát triển nhất định nhằm đáp ứng nhu cầu nuôi dưỡng, chăm sóc các đối tượng bảo trợ xã hội trong phạm vi cả nước. Hầu hết các cơ sở đều cố gắng đáp ứng các tiêu chuẩn về nuôi dưỡng, chăm sóc </w:t>
      </w:r>
      <w:r>
        <w:rPr>
          <w:b w:val="0"/>
          <w:color w:val="auto"/>
          <w:szCs w:val="28"/>
          <w:lang w:val="pt-BR"/>
        </w:rPr>
        <w:t>theo quy định.</w:t>
      </w:r>
      <w:r w:rsidRPr="00B8430B">
        <w:rPr>
          <w:b w:val="0"/>
          <w:color w:val="auto"/>
          <w:szCs w:val="28"/>
          <w:lang w:val="pt-BR"/>
        </w:rPr>
        <w:t xml:space="preserve"> </w:t>
      </w:r>
      <w:r w:rsidRPr="000639AD">
        <w:rPr>
          <w:b w:val="0"/>
          <w:color w:val="auto"/>
          <w:szCs w:val="28"/>
          <w:lang w:val="pt-BR"/>
        </w:rPr>
        <w:t>Theo báo cáo của các địa phương, hiện cả nước có 41</w:t>
      </w:r>
      <w:r w:rsidRPr="000639AD">
        <w:rPr>
          <w:b w:val="0"/>
          <w:bCs/>
          <w:color w:val="auto"/>
          <w:szCs w:val="28"/>
          <w:lang w:val="pt-BR"/>
        </w:rPr>
        <w:t xml:space="preserve">.434 </w:t>
      </w:r>
      <w:r w:rsidRPr="000639AD">
        <w:rPr>
          <w:b w:val="0"/>
          <w:color w:val="auto"/>
          <w:szCs w:val="28"/>
          <w:lang w:val="pt-BR"/>
        </w:rPr>
        <w:t>người đang được nuôi dưỡng tập trung. Tính bình quân 103 người/cơ sở. Trong đó có 11</w:t>
      </w:r>
      <w:r w:rsidRPr="000639AD">
        <w:rPr>
          <w:b w:val="0"/>
          <w:bCs/>
          <w:color w:val="auto"/>
          <w:szCs w:val="28"/>
          <w:lang w:val="pt-BR"/>
        </w:rPr>
        <w:t xml:space="preserve">.365 </w:t>
      </w:r>
      <w:r w:rsidRPr="000639AD">
        <w:rPr>
          <w:b w:val="0"/>
          <w:color w:val="auto"/>
          <w:szCs w:val="28"/>
          <w:lang w:val="pt-BR"/>
        </w:rPr>
        <w:t>trẻ em, 4</w:t>
      </w:r>
      <w:r w:rsidRPr="000639AD">
        <w:rPr>
          <w:b w:val="0"/>
          <w:bCs/>
          <w:color w:val="auto"/>
          <w:szCs w:val="28"/>
          <w:lang w:val="pt-BR"/>
        </w:rPr>
        <w:t xml:space="preserve">.723 </w:t>
      </w:r>
      <w:r w:rsidRPr="000639AD">
        <w:rPr>
          <w:b w:val="0"/>
          <w:color w:val="auto"/>
          <w:szCs w:val="28"/>
          <w:lang w:val="pt-BR"/>
        </w:rPr>
        <w:t>người cao tuổi, 8.</w:t>
      </w:r>
      <w:r w:rsidRPr="000639AD">
        <w:rPr>
          <w:b w:val="0"/>
          <w:bCs/>
          <w:color w:val="auto"/>
          <w:szCs w:val="28"/>
          <w:lang w:val="pt-BR"/>
        </w:rPr>
        <w:t xml:space="preserve">218 </w:t>
      </w:r>
      <w:r w:rsidRPr="000639AD">
        <w:rPr>
          <w:b w:val="0"/>
          <w:color w:val="auto"/>
          <w:szCs w:val="28"/>
          <w:lang w:val="pt-BR"/>
        </w:rPr>
        <w:t>người khuyết tật, 10.</w:t>
      </w:r>
      <w:r w:rsidRPr="000639AD">
        <w:rPr>
          <w:b w:val="0"/>
          <w:bCs/>
          <w:color w:val="auto"/>
          <w:szCs w:val="28"/>
          <w:lang w:val="pt-BR"/>
        </w:rPr>
        <w:t xml:space="preserve">438 </w:t>
      </w:r>
      <w:r w:rsidRPr="000639AD">
        <w:rPr>
          <w:b w:val="0"/>
          <w:color w:val="auto"/>
          <w:szCs w:val="28"/>
          <w:lang w:val="pt-BR"/>
        </w:rPr>
        <w:t xml:space="preserve">người tâm thần, </w:t>
      </w:r>
      <w:r w:rsidRPr="000639AD">
        <w:rPr>
          <w:b w:val="0"/>
          <w:bCs/>
          <w:color w:val="auto"/>
          <w:szCs w:val="28"/>
          <w:lang w:val="pt-BR"/>
        </w:rPr>
        <w:t xml:space="preserve">1.421 </w:t>
      </w:r>
      <w:r w:rsidRPr="000639AD">
        <w:rPr>
          <w:b w:val="0"/>
          <w:color w:val="auto"/>
          <w:szCs w:val="28"/>
          <w:lang w:val="pt-BR"/>
        </w:rPr>
        <w:t xml:space="preserve">người nhiễm HIV/AIDS và </w:t>
      </w:r>
      <w:r w:rsidRPr="000639AD">
        <w:rPr>
          <w:b w:val="0"/>
          <w:bCs/>
          <w:color w:val="auto"/>
          <w:szCs w:val="28"/>
          <w:lang w:val="pt-BR"/>
        </w:rPr>
        <w:t xml:space="preserve">5.269 </w:t>
      </w:r>
      <w:r w:rsidRPr="000639AD">
        <w:rPr>
          <w:b w:val="0"/>
          <w:color w:val="auto"/>
          <w:szCs w:val="28"/>
          <w:lang w:val="pt-BR"/>
        </w:rPr>
        <w:t>đối tượng khác. Đối tượng sống trong trung tâm đã được thực hiện đầy đủ các chế độ chính sách chăm sóc nuôi dưỡng, với mức tối thiểu theo quy định là 810.000 đồng/tháng</w:t>
      </w:r>
      <w:r>
        <w:rPr>
          <w:b w:val="0"/>
          <w:color w:val="auto"/>
          <w:szCs w:val="28"/>
          <w:lang w:val="vi-VN"/>
        </w:rPr>
        <w:t>, c</w:t>
      </w:r>
      <w:r w:rsidRPr="00C3166A">
        <w:rPr>
          <w:b w:val="0"/>
          <w:szCs w:val="28"/>
          <w:lang w:val="vi-VN"/>
        </w:rPr>
        <w:t>ấp thẻ bảo hiểm y</w:t>
      </w:r>
      <w:r w:rsidRPr="00A25D63">
        <w:rPr>
          <w:b w:val="0"/>
          <w:szCs w:val="28"/>
          <w:lang w:val="pt-BR"/>
        </w:rPr>
        <w:t xml:space="preserve"> tế</w:t>
      </w:r>
      <w:r>
        <w:rPr>
          <w:b w:val="0"/>
          <w:szCs w:val="28"/>
          <w:lang w:val="vi-VN"/>
        </w:rPr>
        <w:t>, h</w:t>
      </w:r>
      <w:r w:rsidRPr="00C3166A">
        <w:rPr>
          <w:b w:val="0"/>
          <w:szCs w:val="28"/>
          <w:lang w:val="vi-VN"/>
        </w:rPr>
        <w:t>ỗ trợ chi phí mai táng khi chết</w:t>
      </w:r>
      <w:r>
        <w:rPr>
          <w:b w:val="0"/>
          <w:szCs w:val="28"/>
          <w:lang w:val="vi-VN"/>
        </w:rPr>
        <w:t>, c</w:t>
      </w:r>
      <w:r w:rsidRPr="00C3166A">
        <w:rPr>
          <w:b w:val="0"/>
          <w:szCs w:val="28"/>
          <w:lang w:val="vi-VN"/>
        </w:rPr>
        <w:t xml:space="preserve">ấp vật dụng phục vụ cho sinh </w:t>
      </w:r>
      <w:r w:rsidRPr="00C3166A">
        <w:rPr>
          <w:b w:val="0"/>
          <w:szCs w:val="28"/>
          <w:lang w:val="vi-VN"/>
        </w:rPr>
        <w:lastRenderedPageBreak/>
        <w:t>hoạt thường ngày, sách, vở, đồ dùng học tập</w:t>
      </w:r>
      <w:r>
        <w:rPr>
          <w:b w:val="0"/>
          <w:szCs w:val="28"/>
          <w:lang w:val="vi-VN"/>
        </w:rPr>
        <w:t xml:space="preserve">, </w:t>
      </w:r>
      <w:r w:rsidRPr="00C3166A">
        <w:rPr>
          <w:b w:val="0"/>
          <w:szCs w:val="28"/>
          <w:lang w:val="vi-VN"/>
        </w:rPr>
        <w:t>hưởng chính sách hỗ trợ học mầm non, giáo dục phổ thông, học nghề, trung học chuyên nghiệp, cao đẳng, đại học.</w:t>
      </w:r>
    </w:p>
    <w:p w:rsidR="00014620" w:rsidRPr="0045516D" w:rsidRDefault="00014620" w:rsidP="00014620">
      <w:pPr>
        <w:tabs>
          <w:tab w:val="clear" w:pos="633"/>
          <w:tab w:val="clear" w:pos="727"/>
        </w:tabs>
        <w:spacing w:before="120" w:after="120" w:line="288" w:lineRule="auto"/>
        <w:ind w:left="0" w:firstLine="720"/>
        <w:jc w:val="center"/>
        <w:rPr>
          <w:b w:val="0"/>
          <w:i/>
          <w:szCs w:val="28"/>
          <w:lang w:val="pt-BR"/>
        </w:rPr>
      </w:pPr>
      <w:r w:rsidRPr="00014620">
        <w:rPr>
          <w:i/>
          <w:szCs w:val="28"/>
          <w:lang w:val="pt-BR"/>
        </w:rPr>
        <w:t>Bảng 3. Số lượng đối tượng được chăm sóc, nuôi dưỡng tại các cơ sở bảo trợ xã hội chia theo khu vực năm 2014</w:t>
      </w:r>
      <w:r w:rsidRPr="00014620">
        <w:rPr>
          <w:rStyle w:val="FootnoteReference"/>
          <w:i/>
          <w:szCs w:val="28"/>
          <w:lang w:val="pt-BR"/>
        </w:rPr>
        <w:footnoteReference w:id="5"/>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990"/>
        <w:gridCol w:w="990"/>
        <w:gridCol w:w="810"/>
        <w:gridCol w:w="900"/>
        <w:gridCol w:w="1080"/>
        <w:gridCol w:w="900"/>
        <w:gridCol w:w="990"/>
      </w:tblGrid>
      <w:tr w:rsidR="00014620" w:rsidRPr="00014620" w:rsidTr="00014620">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tabs>
                <w:tab w:val="clear" w:pos="633"/>
                <w:tab w:val="clear" w:pos="727"/>
              </w:tabs>
              <w:spacing w:before="0" w:after="0" w:line="240" w:lineRule="auto"/>
              <w:ind w:left="0"/>
              <w:rPr>
                <w:rFonts w:eastAsia="MS Mincho"/>
                <w:bCs/>
                <w:sz w:val="24"/>
                <w:lang w:eastAsia="ja-JP"/>
              </w:rPr>
            </w:pPr>
            <w:r w:rsidRPr="00014620">
              <w:rPr>
                <w:bCs/>
                <w:sz w:val="24"/>
              </w:rPr>
              <w:t>Số TT</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tabs>
                <w:tab w:val="clear" w:pos="633"/>
                <w:tab w:val="clear" w:pos="727"/>
              </w:tabs>
              <w:spacing w:before="0" w:after="0" w:line="240" w:lineRule="auto"/>
              <w:ind w:left="-108"/>
              <w:jc w:val="center"/>
              <w:rPr>
                <w:rFonts w:eastAsia="MS Mincho"/>
                <w:bCs/>
                <w:sz w:val="24"/>
                <w:lang w:eastAsia="ja-JP"/>
              </w:rPr>
            </w:pPr>
            <w:r w:rsidRPr="00014620">
              <w:rPr>
                <w:bCs/>
                <w:sz w:val="24"/>
              </w:rPr>
              <w:t>Tỉnh/TP</w:t>
            </w:r>
          </w:p>
        </w:tc>
        <w:tc>
          <w:tcPr>
            <w:tcW w:w="6660" w:type="dxa"/>
            <w:gridSpan w:val="7"/>
            <w:tcBorders>
              <w:top w:val="single" w:sz="4" w:space="0" w:color="000000"/>
              <w:left w:val="single" w:sz="4" w:space="0" w:color="000000"/>
              <w:bottom w:val="single" w:sz="4" w:space="0" w:color="000000"/>
              <w:right w:val="single" w:sz="4" w:space="0" w:color="000000"/>
            </w:tcBorders>
            <w:hideMark/>
          </w:tcPr>
          <w:p w:rsidR="00014620" w:rsidRPr="00014620" w:rsidRDefault="00014620" w:rsidP="00F8434B">
            <w:pPr>
              <w:spacing w:before="0" w:after="0" w:line="240" w:lineRule="auto"/>
              <w:jc w:val="center"/>
              <w:rPr>
                <w:rFonts w:eastAsia="MS Mincho"/>
                <w:sz w:val="24"/>
                <w:lang w:eastAsia="ja-JP"/>
              </w:rPr>
            </w:pPr>
            <w:r w:rsidRPr="00014620">
              <w:rPr>
                <w:sz w:val="24"/>
              </w:rPr>
              <w:t>Đối tượng ( người)</w:t>
            </w:r>
          </w:p>
        </w:tc>
      </w:tr>
      <w:tr w:rsidR="00014620" w:rsidRPr="0045516D" w:rsidTr="00014620">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rPr>
                <w:rFonts w:eastAsia="MS Mincho"/>
                <w:b w:val="0"/>
                <w:bCs/>
                <w:i/>
                <w:sz w:val="24"/>
                <w:lang w:eastAsia="ja-JP"/>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rPr>
                <w:rFonts w:eastAsia="MS Mincho"/>
                <w:b w:val="0"/>
                <w:bCs/>
                <w:i/>
                <w:sz w:val="24"/>
                <w:lang w:eastAsia="ja-JP"/>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tabs>
                <w:tab w:val="clear" w:pos="633"/>
                <w:tab w:val="clear" w:pos="727"/>
              </w:tabs>
              <w:spacing w:before="0" w:after="0" w:line="240" w:lineRule="auto"/>
              <w:ind w:left="-40"/>
              <w:jc w:val="center"/>
              <w:rPr>
                <w:rFonts w:eastAsia="MS Mincho"/>
                <w:bCs/>
                <w:sz w:val="24"/>
                <w:lang w:eastAsia="ja-JP"/>
              </w:rPr>
            </w:pPr>
            <w:r w:rsidRPr="00014620">
              <w:rPr>
                <w:bCs/>
                <w:sz w:val="24"/>
              </w:rPr>
              <w:t>Tổng số</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tabs>
                <w:tab w:val="clear" w:pos="633"/>
                <w:tab w:val="clear" w:pos="727"/>
              </w:tabs>
              <w:spacing w:before="0" w:after="0" w:line="240" w:lineRule="auto"/>
              <w:ind w:left="-141" w:firstLine="90"/>
              <w:jc w:val="center"/>
              <w:rPr>
                <w:rFonts w:eastAsia="MS Mincho"/>
                <w:bCs/>
                <w:sz w:val="24"/>
                <w:lang w:eastAsia="ja-JP"/>
              </w:rPr>
            </w:pPr>
            <w:r w:rsidRPr="00014620">
              <w:rPr>
                <w:bCs/>
                <w:sz w:val="24"/>
              </w:rPr>
              <w:t>Trẻ em mồ côi, trẻ em bị bỏ rơi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tabs>
                <w:tab w:val="clear" w:pos="633"/>
                <w:tab w:val="clear" w:pos="727"/>
              </w:tabs>
              <w:spacing w:before="0" w:after="0" w:line="240" w:lineRule="auto"/>
              <w:ind w:left="-62"/>
              <w:jc w:val="center"/>
              <w:rPr>
                <w:rFonts w:eastAsia="MS Mincho"/>
                <w:bCs/>
                <w:sz w:val="24"/>
                <w:lang w:eastAsia="ja-JP"/>
              </w:rPr>
            </w:pPr>
            <w:r w:rsidRPr="00014620">
              <w:rPr>
                <w:bCs/>
                <w:sz w:val="24"/>
              </w:rPr>
              <w:t>Người cao</w:t>
            </w:r>
            <w:r w:rsidRPr="00014620">
              <w:rPr>
                <w:bCs/>
                <w:sz w:val="24"/>
              </w:rPr>
              <w:br/>
              <w:t>tuổi</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spacing w:before="0" w:after="0" w:line="240" w:lineRule="auto"/>
              <w:ind w:left="0"/>
              <w:jc w:val="center"/>
              <w:rPr>
                <w:rFonts w:eastAsia="MS Mincho"/>
                <w:bCs/>
                <w:sz w:val="24"/>
                <w:lang w:eastAsia="ja-JP"/>
              </w:rPr>
            </w:pPr>
            <w:r w:rsidRPr="00014620">
              <w:rPr>
                <w:bCs/>
                <w:sz w:val="24"/>
              </w:rPr>
              <w:t>NKT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spacing w:before="0" w:after="0" w:line="240" w:lineRule="auto"/>
              <w:ind w:left="0"/>
              <w:jc w:val="center"/>
              <w:rPr>
                <w:rFonts w:eastAsia="MS Mincho"/>
                <w:bCs/>
                <w:sz w:val="24"/>
                <w:lang w:eastAsia="ja-JP"/>
              </w:rPr>
            </w:pPr>
            <w:r w:rsidRPr="00014620">
              <w:rPr>
                <w:bCs/>
                <w:sz w:val="24"/>
              </w:rPr>
              <w:t>Người mắc</w:t>
            </w:r>
            <w:r w:rsidRPr="00014620">
              <w:rPr>
                <w:bCs/>
                <w:sz w:val="24"/>
              </w:rPr>
              <w:br/>
              <w:t>bệnh tâm thần</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tabs>
                <w:tab w:val="clear" w:pos="633"/>
                <w:tab w:val="clear" w:pos="727"/>
              </w:tabs>
              <w:spacing w:before="0" w:after="0" w:line="240" w:lineRule="auto"/>
              <w:ind w:left="0"/>
              <w:jc w:val="center"/>
              <w:rPr>
                <w:rFonts w:eastAsia="MS Mincho"/>
                <w:bCs/>
                <w:sz w:val="24"/>
                <w:lang w:eastAsia="ja-JP"/>
              </w:rPr>
            </w:pPr>
            <w:r w:rsidRPr="00014620">
              <w:rPr>
                <w:bCs/>
                <w:sz w:val="24"/>
              </w:rPr>
              <w:t>Người nhiễm</w:t>
            </w:r>
            <w:r w:rsidRPr="00014620">
              <w:rPr>
                <w:bCs/>
                <w:sz w:val="24"/>
              </w:rPr>
              <w:br/>
            </w:r>
            <w:r w:rsidRPr="00014620">
              <w:rPr>
                <w:bCs/>
                <w:sz w:val="22"/>
                <w:szCs w:val="22"/>
              </w:rPr>
              <w:t>HIV/AIDS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014620" w:rsidRDefault="00014620" w:rsidP="00F8434B">
            <w:pPr>
              <w:spacing w:before="0" w:after="0" w:line="240" w:lineRule="auto"/>
              <w:ind w:left="0"/>
              <w:jc w:val="center"/>
              <w:rPr>
                <w:rFonts w:eastAsia="MS Mincho"/>
                <w:bCs/>
                <w:sz w:val="24"/>
                <w:lang w:eastAsia="ja-JP"/>
              </w:rPr>
            </w:pPr>
            <w:r w:rsidRPr="00014620">
              <w:rPr>
                <w:bCs/>
                <w:sz w:val="24"/>
              </w:rPr>
              <w:t>Đối tượng</w:t>
            </w:r>
            <w:r w:rsidRPr="00014620">
              <w:rPr>
                <w:bCs/>
                <w:sz w:val="24"/>
              </w:rPr>
              <w:br/>
              <w:t>khác</w:t>
            </w:r>
          </w:p>
        </w:tc>
      </w:tr>
      <w:tr w:rsidR="00014620" w:rsidRPr="0045516D" w:rsidTr="00014620">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rPr>
                <w:rFonts w:eastAsia="MS Mincho"/>
                <w:b w:val="0"/>
                <w:bCs/>
                <w:sz w:val="24"/>
                <w:lang w:eastAsia="ja-JP"/>
              </w:rPr>
            </w:pPr>
            <w:r w:rsidRPr="0045516D">
              <w:rPr>
                <w:b w:val="0"/>
                <w:bCs/>
                <w:sz w:val="24"/>
              </w:rPr>
              <w:t>TỔNG SỐ</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41.434</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14620" w:rsidRPr="0045516D" w:rsidRDefault="00014620" w:rsidP="00F8434B">
            <w:pPr>
              <w:tabs>
                <w:tab w:val="clear" w:pos="633"/>
                <w:tab w:val="clear" w:pos="727"/>
              </w:tabs>
              <w:spacing w:before="0" w:after="0" w:line="240" w:lineRule="auto"/>
              <w:ind w:left="-141"/>
              <w:jc w:val="right"/>
              <w:rPr>
                <w:rFonts w:eastAsia="MS Mincho"/>
                <w:b w:val="0"/>
                <w:sz w:val="24"/>
                <w:lang w:eastAsia="ja-JP"/>
              </w:rPr>
            </w:pPr>
            <w:r w:rsidRPr="0045516D">
              <w:rPr>
                <w:b w:val="0"/>
                <w:sz w:val="24"/>
              </w:rPr>
              <w:t>11.365</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014620" w:rsidRPr="0045516D" w:rsidRDefault="00014620" w:rsidP="00F8434B">
            <w:pPr>
              <w:tabs>
                <w:tab w:val="clear" w:pos="633"/>
                <w:tab w:val="clear" w:pos="727"/>
              </w:tabs>
              <w:spacing w:before="0" w:after="0" w:line="240" w:lineRule="auto"/>
              <w:ind w:left="-62"/>
              <w:jc w:val="right"/>
              <w:rPr>
                <w:rFonts w:eastAsia="MS Mincho"/>
                <w:b w:val="0"/>
                <w:sz w:val="24"/>
                <w:lang w:eastAsia="ja-JP"/>
              </w:rPr>
            </w:pPr>
            <w:r w:rsidRPr="0045516D">
              <w:rPr>
                <w:b w:val="0"/>
                <w:sz w:val="24"/>
              </w:rPr>
              <w:t>4.723</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14620" w:rsidRPr="0045516D" w:rsidRDefault="00014620" w:rsidP="00F8434B">
            <w:pPr>
              <w:spacing w:before="0" w:after="0" w:line="240" w:lineRule="auto"/>
              <w:ind w:left="0"/>
              <w:jc w:val="right"/>
              <w:rPr>
                <w:rFonts w:eastAsia="MS Mincho"/>
                <w:b w:val="0"/>
                <w:sz w:val="24"/>
                <w:lang w:eastAsia="ja-JP"/>
              </w:rPr>
            </w:pPr>
            <w:r w:rsidRPr="0045516D">
              <w:rPr>
                <w:b w:val="0"/>
                <w:sz w:val="24"/>
              </w:rPr>
              <w:t>8.218</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014620" w:rsidRPr="0045516D" w:rsidRDefault="00014620" w:rsidP="00F8434B">
            <w:pPr>
              <w:spacing w:before="0" w:after="0" w:line="240" w:lineRule="auto"/>
              <w:ind w:left="0"/>
              <w:jc w:val="right"/>
              <w:rPr>
                <w:rFonts w:eastAsia="MS Mincho"/>
                <w:b w:val="0"/>
                <w:sz w:val="24"/>
                <w:lang w:eastAsia="ja-JP"/>
              </w:rPr>
            </w:pPr>
            <w:r w:rsidRPr="0045516D">
              <w:rPr>
                <w:b w:val="0"/>
                <w:sz w:val="24"/>
              </w:rPr>
              <w:t>10.438</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014620" w:rsidRPr="0045516D" w:rsidRDefault="00014620" w:rsidP="00F8434B">
            <w:pPr>
              <w:spacing w:before="0" w:after="0" w:line="240" w:lineRule="auto"/>
              <w:ind w:left="0"/>
              <w:jc w:val="right"/>
              <w:rPr>
                <w:rFonts w:eastAsia="MS Mincho"/>
                <w:b w:val="0"/>
                <w:sz w:val="24"/>
                <w:lang w:eastAsia="ja-JP"/>
              </w:rPr>
            </w:pPr>
            <w:r w:rsidRPr="0045516D">
              <w:rPr>
                <w:b w:val="0"/>
                <w:sz w:val="24"/>
              </w:rPr>
              <w:t>1.421</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14620" w:rsidRPr="0045516D" w:rsidRDefault="00014620" w:rsidP="00F8434B">
            <w:pPr>
              <w:spacing w:before="0" w:after="0" w:line="240" w:lineRule="auto"/>
              <w:ind w:left="0"/>
              <w:jc w:val="right"/>
              <w:rPr>
                <w:rFonts w:eastAsia="MS Mincho"/>
                <w:b w:val="0"/>
                <w:sz w:val="24"/>
                <w:lang w:eastAsia="ja-JP"/>
              </w:rPr>
            </w:pPr>
            <w:r w:rsidRPr="0045516D">
              <w:rPr>
                <w:b w:val="0"/>
                <w:sz w:val="24"/>
              </w:rPr>
              <w:t>5.269</w:t>
            </w:r>
          </w:p>
        </w:tc>
      </w:tr>
      <w:tr w:rsidR="00014620" w:rsidRPr="0045516D" w:rsidTr="00014620">
        <w:tc>
          <w:tcPr>
            <w:tcW w:w="54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0"/>
              <w:jc w:val="center"/>
              <w:rPr>
                <w:rFonts w:eastAsia="MS Mincho"/>
                <w:b w:val="0"/>
                <w:bCs/>
                <w:sz w:val="24"/>
                <w:lang w:eastAsia="ja-JP"/>
              </w:rPr>
            </w:pPr>
            <w:r w:rsidRPr="0045516D">
              <w:rPr>
                <w:b w:val="0"/>
                <w:bCs/>
                <w:sz w:val="24"/>
              </w:rPr>
              <w:t>1</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rPr>
                <w:rFonts w:eastAsia="MS Mincho"/>
                <w:b w:val="0"/>
                <w:bCs/>
                <w:sz w:val="24"/>
                <w:lang w:eastAsia="ja-JP"/>
              </w:rPr>
            </w:pPr>
            <w:r w:rsidRPr="0045516D">
              <w:rPr>
                <w:b w:val="0"/>
                <w:bCs/>
                <w:sz w:val="24"/>
              </w:rPr>
              <w:t>Miền núi  ĐB</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2</w:t>
            </w:r>
            <w:r>
              <w:rPr>
                <w:b w:val="0"/>
                <w:bCs/>
                <w:sz w:val="24"/>
                <w:lang w:val="vi-VN"/>
              </w:rPr>
              <w:t>.</w:t>
            </w:r>
            <w:r w:rsidRPr="0045516D">
              <w:rPr>
                <w:b w:val="0"/>
                <w:bCs/>
                <w:sz w:val="24"/>
              </w:rPr>
              <w:t>392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919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296</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678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372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100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27</w:t>
            </w:r>
          </w:p>
        </w:tc>
      </w:tr>
      <w:tr w:rsidR="00014620" w:rsidRPr="0045516D" w:rsidTr="00014620">
        <w:tc>
          <w:tcPr>
            <w:tcW w:w="54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center"/>
              <w:rPr>
                <w:rFonts w:eastAsia="MS Mincho"/>
                <w:b w:val="0"/>
                <w:bCs/>
                <w:sz w:val="24"/>
                <w:lang w:eastAsia="ja-JP"/>
              </w:rPr>
            </w:pPr>
            <w:r w:rsidRPr="0045516D">
              <w:rPr>
                <w:b w:val="0"/>
                <w:bCs/>
                <w:sz w:val="24"/>
              </w:rPr>
              <w:t>2</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rPr>
                <w:rFonts w:eastAsia="MS Mincho"/>
                <w:b w:val="0"/>
                <w:bCs/>
                <w:sz w:val="24"/>
                <w:lang w:eastAsia="ja-JP"/>
              </w:rPr>
            </w:pPr>
            <w:r w:rsidRPr="0045516D">
              <w:rPr>
                <w:b w:val="0"/>
                <w:bCs/>
                <w:sz w:val="24"/>
              </w:rPr>
              <w:t>Miền núi TB</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673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360</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23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80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109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33</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68</w:t>
            </w:r>
          </w:p>
        </w:tc>
      </w:tr>
      <w:tr w:rsidR="00014620" w:rsidRPr="0045516D" w:rsidTr="00014620">
        <w:trPr>
          <w:trHeight w:val="323"/>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center"/>
              <w:rPr>
                <w:rFonts w:eastAsia="MS Mincho"/>
                <w:b w:val="0"/>
                <w:bCs/>
                <w:sz w:val="24"/>
                <w:lang w:eastAsia="ja-JP"/>
              </w:rPr>
            </w:pPr>
            <w:r w:rsidRPr="0045516D">
              <w:rPr>
                <w:b w:val="0"/>
                <w:bCs/>
                <w:sz w:val="24"/>
              </w:rPr>
              <w:t>3</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rPr>
                <w:rFonts w:eastAsia="MS Mincho"/>
                <w:b w:val="0"/>
                <w:bCs/>
                <w:sz w:val="24"/>
                <w:lang w:eastAsia="ja-JP"/>
              </w:rPr>
            </w:pPr>
            <w:r w:rsidRPr="0045516D">
              <w:rPr>
                <w:b w:val="0"/>
                <w:bCs/>
                <w:sz w:val="24"/>
              </w:rPr>
              <w:t>Đồng bằng SH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8</w:t>
            </w:r>
            <w:r>
              <w:rPr>
                <w:b w:val="0"/>
                <w:bCs/>
                <w:sz w:val="24"/>
                <w:lang w:val="vi-VN"/>
              </w:rPr>
              <w:t>.</w:t>
            </w:r>
            <w:r w:rsidRPr="0045516D">
              <w:rPr>
                <w:b w:val="0"/>
                <w:bCs/>
                <w:sz w:val="24"/>
              </w:rPr>
              <w:t>984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1</w:t>
            </w:r>
            <w:r>
              <w:rPr>
                <w:b w:val="0"/>
                <w:bCs/>
                <w:sz w:val="24"/>
              </w:rPr>
              <w:t>.</w:t>
            </w:r>
            <w:r w:rsidRPr="0045516D">
              <w:rPr>
                <w:b w:val="0"/>
                <w:bCs/>
                <w:sz w:val="24"/>
              </w:rPr>
              <w:t>679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890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2</w:t>
            </w:r>
            <w:r>
              <w:rPr>
                <w:b w:val="0"/>
                <w:bCs/>
                <w:sz w:val="24"/>
              </w:rPr>
              <w:t>.</w:t>
            </w:r>
            <w:r w:rsidRPr="0045516D">
              <w:rPr>
                <w:b w:val="0"/>
                <w:bCs/>
                <w:sz w:val="24"/>
              </w:rPr>
              <w:t>238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2,736</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354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 xml:space="preserve">  1</w:t>
            </w:r>
            <w:r>
              <w:rPr>
                <w:b w:val="0"/>
                <w:bCs/>
                <w:sz w:val="24"/>
              </w:rPr>
              <w:t>.</w:t>
            </w:r>
            <w:r w:rsidRPr="0045516D">
              <w:rPr>
                <w:b w:val="0"/>
                <w:bCs/>
                <w:sz w:val="24"/>
              </w:rPr>
              <w:t>087</w:t>
            </w:r>
          </w:p>
        </w:tc>
      </w:tr>
      <w:tr w:rsidR="00014620" w:rsidRPr="0045516D" w:rsidTr="00014620">
        <w:tc>
          <w:tcPr>
            <w:tcW w:w="54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center"/>
              <w:rPr>
                <w:rFonts w:eastAsia="MS Mincho"/>
                <w:b w:val="0"/>
                <w:bCs/>
                <w:sz w:val="24"/>
                <w:lang w:eastAsia="ja-JP"/>
              </w:rPr>
            </w:pPr>
            <w:r w:rsidRPr="0045516D">
              <w:rPr>
                <w:b w:val="0"/>
                <w:bCs/>
                <w:sz w:val="24"/>
              </w:rPr>
              <w:t>4</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rPr>
                <w:rFonts w:eastAsia="MS Mincho"/>
                <w:b w:val="0"/>
                <w:bCs/>
                <w:sz w:val="24"/>
                <w:lang w:eastAsia="ja-JP"/>
              </w:rPr>
            </w:pPr>
            <w:r w:rsidRPr="0045516D">
              <w:rPr>
                <w:b w:val="0"/>
                <w:bCs/>
                <w:sz w:val="24"/>
              </w:rPr>
              <w:t>Bắc Trung Bộ</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3</w:t>
            </w:r>
            <w:r>
              <w:rPr>
                <w:b w:val="0"/>
                <w:bCs/>
                <w:sz w:val="24"/>
                <w:lang w:val="vi-VN"/>
              </w:rPr>
              <w:t>.</w:t>
            </w:r>
            <w:r w:rsidRPr="0045516D">
              <w:rPr>
                <w:b w:val="0"/>
                <w:bCs/>
                <w:sz w:val="24"/>
              </w:rPr>
              <w:t>659</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965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178</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1</w:t>
            </w:r>
            <w:r>
              <w:rPr>
                <w:b w:val="0"/>
                <w:bCs/>
                <w:sz w:val="24"/>
              </w:rPr>
              <w:t>.</w:t>
            </w:r>
            <w:r w:rsidRPr="0045516D">
              <w:rPr>
                <w:b w:val="0"/>
                <w:bCs/>
                <w:sz w:val="24"/>
              </w:rPr>
              <w:t>008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1,331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40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137</w:t>
            </w:r>
          </w:p>
        </w:tc>
      </w:tr>
      <w:tr w:rsidR="00014620" w:rsidRPr="0045516D" w:rsidTr="00014620">
        <w:tc>
          <w:tcPr>
            <w:tcW w:w="54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center"/>
              <w:rPr>
                <w:rFonts w:eastAsia="MS Mincho"/>
                <w:b w:val="0"/>
                <w:bCs/>
                <w:sz w:val="24"/>
                <w:lang w:eastAsia="ja-JP"/>
              </w:rPr>
            </w:pPr>
            <w:r w:rsidRPr="0045516D">
              <w:rPr>
                <w:b w:val="0"/>
                <w:bCs/>
                <w:sz w:val="24"/>
              </w:rPr>
              <w:t>5</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rPr>
                <w:rFonts w:eastAsia="MS Mincho"/>
                <w:b w:val="0"/>
                <w:bCs/>
                <w:sz w:val="24"/>
                <w:lang w:eastAsia="ja-JP"/>
              </w:rPr>
            </w:pPr>
            <w:r w:rsidRPr="0045516D">
              <w:rPr>
                <w:b w:val="0"/>
                <w:bCs/>
                <w:sz w:val="24"/>
              </w:rPr>
              <w:t>Duyên hải NTB</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3</w:t>
            </w:r>
            <w:r>
              <w:rPr>
                <w:b w:val="0"/>
                <w:bCs/>
                <w:sz w:val="24"/>
                <w:lang w:val="vi-VN"/>
              </w:rPr>
              <w:t>.</w:t>
            </w:r>
            <w:r w:rsidRPr="0045516D">
              <w:rPr>
                <w:b w:val="0"/>
                <w:bCs/>
                <w:sz w:val="24"/>
              </w:rPr>
              <w:t>928</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1,379</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336</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778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1,186</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66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183</w:t>
            </w:r>
          </w:p>
        </w:tc>
      </w:tr>
      <w:tr w:rsidR="00014620" w:rsidRPr="0045516D" w:rsidTr="00014620">
        <w:tc>
          <w:tcPr>
            <w:tcW w:w="54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center"/>
              <w:rPr>
                <w:rFonts w:eastAsia="MS Mincho"/>
                <w:b w:val="0"/>
                <w:bCs/>
                <w:sz w:val="24"/>
                <w:lang w:eastAsia="ja-JP"/>
              </w:rPr>
            </w:pPr>
            <w:r w:rsidRPr="0045516D">
              <w:rPr>
                <w:b w:val="0"/>
                <w:bCs/>
                <w:sz w:val="24"/>
              </w:rPr>
              <w:t>6</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rPr>
                <w:rFonts w:eastAsia="MS Mincho"/>
                <w:b w:val="0"/>
                <w:bCs/>
                <w:sz w:val="24"/>
                <w:lang w:eastAsia="ja-JP"/>
              </w:rPr>
            </w:pPr>
            <w:r w:rsidRPr="0045516D">
              <w:rPr>
                <w:b w:val="0"/>
                <w:bCs/>
                <w:sz w:val="24"/>
              </w:rPr>
              <w:t>Tây Nguyên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2</w:t>
            </w:r>
            <w:r>
              <w:rPr>
                <w:b w:val="0"/>
                <w:bCs/>
                <w:sz w:val="24"/>
                <w:lang w:val="vi-VN"/>
              </w:rPr>
              <w:t>.</w:t>
            </w:r>
            <w:r w:rsidRPr="0045516D">
              <w:rPr>
                <w:b w:val="0"/>
                <w:bCs/>
                <w:sz w:val="24"/>
              </w:rPr>
              <w:t>984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983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230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841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418</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37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475</w:t>
            </w:r>
          </w:p>
        </w:tc>
      </w:tr>
      <w:tr w:rsidR="00014620" w:rsidRPr="0045516D" w:rsidTr="00014620">
        <w:tc>
          <w:tcPr>
            <w:tcW w:w="54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center"/>
              <w:rPr>
                <w:rFonts w:eastAsia="MS Mincho"/>
                <w:b w:val="0"/>
                <w:bCs/>
                <w:sz w:val="24"/>
                <w:lang w:eastAsia="ja-JP"/>
              </w:rPr>
            </w:pPr>
            <w:r w:rsidRPr="0045516D">
              <w:rPr>
                <w:b w:val="0"/>
                <w:bCs/>
                <w:sz w:val="24"/>
              </w:rPr>
              <w:t>7</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rPr>
                <w:rFonts w:eastAsia="MS Mincho"/>
                <w:b w:val="0"/>
                <w:bCs/>
                <w:sz w:val="24"/>
                <w:lang w:eastAsia="ja-JP"/>
              </w:rPr>
            </w:pPr>
            <w:r w:rsidRPr="0045516D">
              <w:rPr>
                <w:b w:val="0"/>
                <w:bCs/>
                <w:sz w:val="24"/>
              </w:rPr>
              <w:t>Đông Nam Bộ</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14</w:t>
            </w:r>
            <w:r>
              <w:rPr>
                <w:b w:val="0"/>
                <w:bCs/>
                <w:sz w:val="24"/>
                <w:lang w:val="vi-VN"/>
              </w:rPr>
              <w:t>.</w:t>
            </w:r>
            <w:r w:rsidRPr="0045516D">
              <w:rPr>
                <w:b w:val="0"/>
                <w:bCs/>
                <w:sz w:val="24"/>
              </w:rPr>
              <w:t>622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3</w:t>
            </w:r>
            <w:r>
              <w:rPr>
                <w:b w:val="0"/>
                <w:bCs/>
                <w:sz w:val="24"/>
              </w:rPr>
              <w:t>.</w:t>
            </w:r>
            <w:r w:rsidRPr="0045516D">
              <w:rPr>
                <w:b w:val="0"/>
                <w:bCs/>
                <w:sz w:val="24"/>
              </w:rPr>
              <w:t>877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2</w:t>
            </w:r>
            <w:r>
              <w:rPr>
                <w:b w:val="0"/>
                <w:bCs/>
                <w:sz w:val="24"/>
              </w:rPr>
              <w:t>.</w:t>
            </w:r>
            <w:r w:rsidRPr="0045516D">
              <w:rPr>
                <w:b w:val="0"/>
                <w:bCs/>
                <w:sz w:val="24"/>
              </w:rPr>
              <w:t>051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1</w:t>
            </w:r>
            <w:r>
              <w:rPr>
                <w:b w:val="0"/>
                <w:bCs/>
                <w:sz w:val="24"/>
              </w:rPr>
              <w:t>.</w:t>
            </w:r>
            <w:r w:rsidRPr="0045516D">
              <w:rPr>
                <w:b w:val="0"/>
                <w:bCs/>
                <w:sz w:val="24"/>
              </w:rPr>
              <w:t>973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3,164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591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 xml:space="preserve">   2</w:t>
            </w:r>
            <w:r>
              <w:rPr>
                <w:b w:val="0"/>
                <w:bCs/>
                <w:sz w:val="24"/>
              </w:rPr>
              <w:t>.</w:t>
            </w:r>
            <w:r w:rsidRPr="0045516D">
              <w:rPr>
                <w:b w:val="0"/>
                <w:bCs/>
                <w:sz w:val="24"/>
              </w:rPr>
              <w:t>966</w:t>
            </w:r>
          </w:p>
        </w:tc>
      </w:tr>
      <w:tr w:rsidR="00014620" w:rsidRPr="0045516D" w:rsidTr="00014620">
        <w:tc>
          <w:tcPr>
            <w:tcW w:w="540" w:type="dxa"/>
            <w:tcBorders>
              <w:top w:val="single" w:sz="4" w:space="0" w:color="000000"/>
              <w:left w:val="single" w:sz="4" w:space="0" w:color="000000"/>
              <w:bottom w:val="single" w:sz="4" w:space="0" w:color="000000"/>
              <w:right w:val="single" w:sz="4" w:space="0" w:color="000000"/>
            </w:tcBorders>
            <w:hideMark/>
          </w:tcPr>
          <w:p w:rsidR="00014620" w:rsidRPr="0045516D" w:rsidRDefault="00014620" w:rsidP="00F8434B">
            <w:pPr>
              <w:autoSpaceDE w:val="0"/>
              <w:autoSpaceDN w:val="0"/>
              <w:adjustRightInd w:val="0"/>
              <w:spacing w:before="0" w:after="0" w:line="240" w:lineRule="auto"/>
              <w:ind w:left="0"/>
              <w:jc w:val="center"/>
              <w:rPr>
                <w:b w:val="0"/>
                <w:bCs/>
                <w:sz w:val="24"/>
              </w:rPr>
            </w:pPr>
            <w:r w:rsidRPr="0045516D">
              <w:rPr>
                <w:b w:val="0"/>
                <w:bCs/>
                <w:sz w:val="24"/>
              </w:rPr>
              <w:t>8</w:t>
            </w:r>
          </w:p>
        </w:tc>
        <w:tc>
          <w:tcPr>
            <w:tcW w:w="2160" w:type="dxa"/>
            <w:tcBorders>
              <w:top w:val="single" w:sz="4" w:space="0" w:color="000000"/>
              <w:left w:val="single" w:sz="4" w:space="0" w:color="000000"/>
              <w:bottom w:val="single" w:sz="4" w:space="0" w:color="000000"/>
              <w:right w:val="single" w:sz="4" w:space="0" w:color="000000"/>
            </w:tcBorders>
            <w:hideMark/>
          </w:tcPr>
          <w:p w:rsidR="00014620" w:rsidRPr="0045516D" w:rsidRDefault="00014620" w:rsidP="00F8434B">
            <w:pPr>
              <w:autoSpaceDE w:val="0"/>
              <w:autoSpaceDN w:val="0"/>
              <w:adjustRightInd w:val="0"/>
              <w:spacing w:before="0" w:after="0" w:line="240" w:lineRule="auto"/>
              <w:ind w:left="0"/>
              <w:rPr>
                <w:b w:val="0"/>
                <w:bCs/>
                <w:sz w:val="24"/>
              </w:rPr>
            </w:pPr>
            <w:r w:rsidRPr="0045516D">
              <w:rPr>
                <w:b w:val="0"/>
                <w:bCs/>
                <w:sz w:val="24"/>
              </w:rPr>
              <w:t>Đồng bằng SCL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40"/>
              <w:jc w:val="right"/>
              <w:rPr>
                <w:rFonts w:eastAsia="MS Mincho"/>
                <w:b w:val="0"/>
                <w:bCs/>
                <w:sz w:val="24"/>
                <w:lang w:eastAsia="ja-JP"/>
              </w:rPr>
            </w:pPr>
            <w:r w:rsidRPr="0045516D">
              <w:rPr>
                <w:b w:val="0"/>
                <w:bCs/>
                <w:sz w:val="24"/>
              </w:rPr>
              <w:t>4</w:t>
            </w:r>
            <w:r>
              <w:rPr>
                <w:b w:val="0"/>
                <w:bCs/>
                <w:sz w:val="24"/>
                <w:lang w:val="vi-VN"/>
              </w:rPr>
              <w:t>.</w:t>
            </w:r>
            <w:r w:rsidRPr="0045516D">
              <w:rPr>
                <w:b w:val="0"/>
                <w:bCs/>
                <w:sz w:val="24"/>
              </w:rPr>
              <w:t>192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141"/>
              <w:jc w:val="right"/>
              <w:rPr>
                <w:rFonts w:eastAsia="MS Mincho"/>
                <w:b w:val="0"/>
                <w:bCs/>
                <w:sz w:val="24"/>
                <w:lang w:eastAsia="ja-JP"/>
              </w:rPr>
            </w:pPr>
            <w:r w:rsidRPr="0045516D">
              <w:rPr>
                <w:b w:val="0"/>
                <w:bCs/>
                <w:sz w:val="24"/>
              </w:rPr>
              <w:t>1,203</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tabs>
                <w:tab w:val="clear" w:pos="633"/>
                <w:tab w:val="clear" w:pos="727"/>
              </w:tabs>
              <w:spacing w:before="0" w:after="0" w:line="240" w:lineRule="auto"/>
              <w:ind w:left="-62"/>
              <w:jc w:val="right"/>
              <w:rPr>
                <w:rFonts w:eastAsia="MS Mincho"/>
                <w:b w:val="0"/>
                <w:bCs/>
                <w:sz w:val="24"/>
                <w:lang w:eastAsia="ja-JP"/>
              </w:rPr>
            </w:pPr>
            <w:r w:rsidRPr="0045516D">
              <w:rPr>
                <w:b w:val="0"/>
                <w:bCs/>
                <w:sz w:val="24"/>
              </w:rPr>
              <w:t>719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622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1,122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ind w:left="0"/>
              <w:jc w:val="right"/>
              <w:rPr>
                <w:rFonts w:eastAsia="MS Mincho"/>
                <w:b w:val="0"/>
                <w:bCs/>
                <w:sz w:val="24"/>
                <w:lang w:eastAsia="ja-JP"/>
              </w:rPr>
            </w:pPr>
            <w:r w:rsidRPr="0045516D">
              <w:rPr>
                <w:b w:val="0"/>
                <w:bCs/>
                <w:sz w:val="24"/>
              </w:rPr>
              <w:t>200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14620" w:rsidRPr="0045516D" w:rsidRDefault="00014620" w:rsidP="00F8434B">
            <w:pPr>
              <w:spacing w:before="0" w:after="0" w:line="240" w:lineRule="auto"/>
              <w:jc w:val="right"/>
              <w:rPr>
                <w:rFonts w:eastAsia="MS Mincho"/>
                <w:b w:val="0"/>
                <w:bCs/>
                <w:sz w:val="24"/>
                <w:lang w:eastAsia="ja-JP"/>
              </w:rPr>
            </w:pPr>
            <w:r w:rsidRPr="0045516D">
              <w:rPr>
                <w:b w:val="0"/>
                <w:bCs/>
                <w:sz w:val="24"/>
              </w:rPr>
              <w:t>326</w:t>
            </w:r>
          </w:p>
        </w:tc>
      </w:tr>
    </w:tbl>
    <w:p w:rsidR="00AB2DEF" w:rsidRPr="00F13903" w:rsidRDefault="00AB2DEF" w:rsidP="00AB2DEF">
      <w:pPr>
        <w:tabs>
          <w:tab w:val="clear" w:pos="633"/>
          <w:tab w:val="clear" w:pos="727"/>
        </w:tabs>
        <w:spacing w:before="120" w:after="120" w:line="288" w:lineRule="auto"/>
        <w:ind w:left="0" w:firstLine="720"/>
        <w:jc w:val="center"/>
        <w:rPr>
          <w:b w:val="0"/>
          <w:i/>
          <w:color w:val="auto"/>
          <w:szCs w:val="28"/>
          <w:lang w:val="en-US"/>
        </w:rPr>
      </w:pPr>
      <w:r w:rsidRPr="00F13903">
        <w:rPr>
          <w:b w:val="0"/>
          <w:i/>
          <w:color w:val="auto"/>
          <w:szCs w:val="28"/>
          <w:lang w:val="en-US"/>
        </w:rPr>
        <w:t>Nguồn: Bộ Lao động- Thương binh và Xã hội</w:t>
      </w:r>
    </w:p>
    <w:p w:rsidR="00014620" w:rsidRPr="000433B5" w:rsidRDefault="00014620" w:rsidP="00014620">
      <w:pPr>
        <w:spacing w:before="120" w:after="120" w:line="288" w:lineRule="auto"/>
        <w:ind w:left="0" w:firstLine="720"/>
        <w:rPr>
          <w:b w:val="0"/>
          <w:color w:val="auto"/>
          <w:szCs w:val="28"/>
          <w:lang w:val="vi-VN"/>
        </w:rPr>
      </w:pPr>
      <w:r w:rsidRPr="000433B5">
        <w:rPr>
          <w:b w:val="0"/>
          <w:color w:val="auto"/>
          <w:szCs w:val="28"/>
          <w:lang w:val="vi-VN"/>
        </w:rPr>
        <w:t xml:space="preserve">Mặc dù có đổi mới và phát triển chính sách chăm sóc, nuôi dưỡng tập trung, nhưng </w:t>
      </w:r>
      <w:r w:rsidRPr="000433B5">
        <w:rPr>
          <w:b w:val="0"/>
          <w:color w:val="auto"/>
          <w:szCs w:val="28"/>
          <w:lang w:val="pt-BR"/>
        </w:rPr>
        <w:t xml:space="preserve">đời sống vật chất, tinh thần của đối tượng vẫn còn rất nhiều khó khăn do chế độ chính sách về nuôi dưỡng, chăm sóc thấp, chưa đáp ứng yêu cầu thực tiễn. </w:t>
      </w:r>
      <w:r w:rsidRPr="000433B5">
        <w:rPr>
          <w:b w:val="0"/>
          <w:color w:val="auto"/>
          <w:szCs w:val="28"/>
          <w:lang w:val="nl-NL"/>
        </w:rPr>
        <w:t>C</w:t>
      </w:r>
      <w:r w:rsidRPr="000433B5">
        <w:rPr>
          <w:b w:val="0"/>
          <w:color w:val="auto"/>
          <w:szCs w:val="28"/>
          <w:lang w:val="de-DE"/>
        </w:rPr>
        <w:t xml:space="preserve">ác </w:t>
      </w:r>
      <w:r w:rsidRPr="000433B5">
        <w:rPr>
          <w:b w:val="0"/>
          <w:color w:val="auto"/>
          <w:szCs w:val="28"/>
          <w:lang w:val="nl-NL"/>
        </w:rPr>
        <w:t xml:space="preserve">cơ sở BTXH </w:t>
      </w:r>
      <w:r w:rsidRPr="000433B5">
        <w:rPr>
          <w:b w:val="0"/>
          <w:color w:val="auto"/>
          <w:szCs w:val="28"/>
          <w:lang w:val="de-DE"/>
        </w:rPr>
        <w:t xml:space="preserve">hiện mới chỉ tập trung vào việc nuôi dưỡng tại cơ sở </w:t>
      </w:r>
      <w:r>
        <w:rPr>
          <w:b w:val="0"/>
          <w:color w:val="auto"/>
          <w:szCs w:val="28"/>
          <w:lang w:val="de-DE"/>
        </w:rPr>
        <w:t xml:space="preserve">và </w:t>
      </w:r>
      <w:r w:rsidRPr="000433B5">
        <w:rPr>
          <w:b w:val="0"/>
          <w:color w:val="auto"/>
          <w:szCs w:val="28"/>
          <w:lang w:val="de-DE"/>
        </w:rPr>
        <w:t>chưa cung cấp dịch vụ chăm sóc tại cộng đồng.</w:t>
      </w:r>
      <w:r w:rsidRPr="000433B5">
        <w:rPr>
          <w:b w:val="0"/>
          <w:color w:val="auto"/>
          <w:szCs w:val="28"/>
          <w:lang w:val="vi-VN"/>
        </w:rPr>
        <w:t xml:space="preserve"> Đến nay mới chỉ có </w:t>
      </w:r>
      <w:r w:rsidRPr="000639AD">
        <w:rPr>
          <w:b w:val="0"/>
          <w:color w:val="auto"/>
          <w:szCs w:val="28"/>
          <w:lang w:val="vi-VN"/>
        </w:rPr>
        <w:t xml:space="preserve">27 cơ sở </w:t>
      </w:r>
      <w:r w:rsidRPr="000433B5">
        <w:rPr>
          <w:b w:val="0"/>
          <w:color w:val="auto"/>
          <w:szCs w:val="28"/>
          <w:lang w:val="vi-VN"/>
        </w:rPr>
        <w:t xml:space="preserve">chuyên biệt </w:t>
      </w:r>
      <w:r w:rsidRPr="000639AD">
        <w:rPr>
          <w:b w:val="0"/>
          <w:color w:val="auto"/>
          <w:szCs w:val="28"/>
          <w:lang w:val="vi-VN"/>
        </w:rPr>
        <w:t xml:space="preserve">nuôi dưỡng </w:t>
      </w:r>
      <w:r w:rsidRPr="000433B5">
        <w:rPr>
          <w:b w:val="0"/>
          <w:color w:val="auto"/>
          <w:szCs w:val="28"/>
          <w:lang w:val="vi-VN"/>
        </w:rPr>
        <w:t xml:space="preserve">8.218 </w:t>
      </w:r>
      <w:r w:rsidRPr="000639AD">
        <w:rPr>
          <w:b w:val="0"/>
          <w:color w:val="auto"/>
          <w:szCs w:val="28"/>
          <w:lang w:val="vi-VN"/>
        </w:rPr>
        <w:t>người khuyết tật</w:t>
      </w:r>
      <w:r w:rsidRPr="000433B5">
        <w:rPr>
          <w:b w:val="0"/>
          <w:color w:val="auto"/>
          <w:szCs w:val="28"/>
          <w:lang w:val="vi-VN"/>
        </w:rPr>
        <w:t xml:space="preserve"> và 26 cơ sở chuyên biệt nuôi dưỡng khoảng 10 ngàn người tâm thần; </w:t>
      </w:r>
      <w:r w:rsidRPr="000639AD">
        <w:rPr>
          <w:b w:val="0"/>
          <w:color w:val="auto"/>
          <w:szCs w:val="28"/>
          <w:lang w:val="vi-VN"/>
        </w:rPr>
        <w:t xml:space="preserve">13 cơ sở nuôi </w:t>
      </w:r>
      <w:r w:rsidRPr="000433B5">
        <w:rPr>
          <w:b w:val="0"/>
          <w:color w:val="auto"/>
          <w:szCs w:val="28"/>
          <w:lang w:val="vi-VN"/>
        </w:rPr>
        <w:t>gần 5 ngàn n</w:t>
      </w:r>
      <w:r w:rsidRPr="000639AD">
        <w:rPr>
          <w:b w:val="0"/>
          <w:color w:val="auto"/>
          <w:szCs w:val="28"/>
          <w:lang w:val="vi-VN"/>
        </w:rPr>
        <w:t>gười cao tuổi</w:t>
      </w:r>
      <w:r w:rsidRPr="000433B5">
        <w:rPr>
          <w:b w:val="0"/>
          <w:color w:val="auto"/>
          <w:szCs w:val="28"/>
          <w:lang w:val="vi-VN"/>
        </w:rPr>
        <w:t xml:space="preserve">. </w:t>
      </w:r>
      <w:r w:rsidRPr="000433B5">
        <w:rPr>
          <w:b w:val="0"/>
          <w:color w:val="auto"/>
          <w:szCs w:val="28"/>
          <w:lang w:val="de-DE"/>
        </w:rPr>
        <w:t xml:space="preserve">Mạng lưới </w:t>
      </w:r>
      <w:r w:rsidRPr="000433B5">
        <w:rPr>
          <w:b w:val="0"/>
          <w:color w:val="auto"/>
          <w:szCs w:val="28"/>
          <w:lang w:val="nl-NL"/>
        </w:rPr>
        <w:t>cơ sở phân bố chưa đồng đều</w:t>
      </w:r>
      <w:r w:rsidRPr="000433B5">
        <w:rPr>
          <w:b w:val="0"/>
          <w:color w:val="auto"/>
          <w:szCs w:val="28"/>
          <w:lang w:val="de-DE"/>
        </w:rPr>
        <w:t xml:space="preserve"> theo khu vực, chưa gắn với quy mô dân số và quy mô đối tượng cần được nuôi dưỡng, chăm sóc; có vùng thì quá nhiều, nhưng có vùng thì quá ít, vì quá trình phát triển vẫn mang tính tự phát, chưa có quy hoạch tổng thể, thiếu tầm nhìn dài hạn.</w:t>
      </w:r>
      <w:r w:rsidRPr="000433B5">
        <w:rPr>
          <w:b w:val="0"/>
          <w:color w:val="auto"/>
          <w:szCs w:val="28"/>
          <w:lang w:val="vi-VN"/>
        </w:rPr>
        <w:t xml:space="preserve"> Có khu vực đông đối tượng người tâm thần như miền Trung, Đông Nam Bộ cũng chỉ có một vài trung tâm nuôi dưỡng người tâm thần.</w:t>
      </w:r>
    </w:p>
    <w:p w:rsidR="00014620" w:rsidRDefault="00014620" w:rsidP="00014620">
      <w:pPr>
        <w:spacing w:before="120" w:after="120" w:line="288" w:lineRule="auto"/>
        <w:ind w:left="0" w:firstLine="720"/>
        <w:rPr>
          <w:rStyle w:val="Strong"/>
          <w:color w:val="auto"/>
          <w:szCs w:val="28"/>
          <w:lang w:val="nl-NL"/>
        </w:rPr>
      </w:pPr>
      <w:r>
        <w:rPr>
          <w:b w:val="0"/>
          <w:color w:val="auto"/>
          <w:szCs w:val="28"/>
          <w:lang w:val="vi-VN"/>
        </w:rPr>
        <w:tab/>
      </w:r>
      <w:r w:rsidRPr="00AC4141">
        <w:rPr>
          <w:b w:val="0"/>
          <w:color w:val="auto"/>
          <w:szCs w:val="28"/>
          <w:lang w:val="vi-VN"/>
        </w:rPr>
        <w:t xml:space="preserve">Cơ sở vật chất </w:t>
      </w:r>
      <w:r w:rsidRPr="00A25D63">
        <w:rPr>
          <w:b w:val="0"/>
          <w:color w:val="auto"/>
          <w:szCs w:val="28"/>
          <w:lang w:val="vi-VN"/>
        </w:rPr>
        <w:t xml:space="preserve">thiết </w:t>
      </w:r>
      <w:r w:rsidRPr="00AC4141">
        <w:rPr>
          <w:b w:val="0"/>
          <w:color w:val="auto"/>
          <w:szCs w:val="28"/>
          <w:lang w:val="vi-VN"/>
        </w:rPr>
        <w:t xml:space="preserve">bị </w:t>
      </w:r>
      <w:r>
        <w:rPr>
          <w:b w:val="0"/>
          <w:color w:val="auto"/>
          <w:szCs w:val="28"/>
          <w:lang w:val="vi-VN"/>
        </w:rPr>
        <w:t xml:space="preserve">của hầu hết các trung tâm đều </w:t>
      </w:r>
      <w:r w:rsidRPr="00AC4141">
        <w:rPr>
          <w:b w:val="0"/>
          <w:color w:val="auto"/>
          <w:szCs w:val="28"/>
          <w:lang w:val="vi-VN"/>
        </w:rPr>
        <w:t>xuống cấp, thiếu các trang thiết bị phục hồi chức năng; chưa đáp ứng  tiêu chuẩn về môi trường, cơ sở vật chất</w:t>
      </w:r>
      <w:r>
        <w:rPr>
          <w:b w:val="0"/>
          <w:color w:val="auto"/>
          <w:szCs w:val="28"/>
          <w:lang w:val="vi-VN"/>
        </w:rPr>
        <w:t>.</w:t>
      </w:r>
      <w:r w:rsidRPr="00AC4141">
        <w:rPr>
          <w:rStyle w:val="Strong"/>
          <w:color w:val="auto"/>
          <w:spacing w:val="-2"/>
          <w:szCs w:val="28"/>
          <w:lang w:val="nl-NL"/>
        </w:rPr>
        <w:t xml:space="preserve"> </w:t>
      </w:r>
      <w:r w:rsidRPr="00B8430B">
        <w:rPr>
          <w:b w:val="0"/>
          <w:color w:val="auto"/>
          <w:szCs w:val="28"/>
          <w:lang w:val="de-DE"/>
        </w:rPr>
        <w:t>Cán bộ, nhân viên làm việc tại các cơ sở còn thiếu về số lượng, chưa được đào tạo chuyên nghiệp về công tác xã hội; thiếu kỹ năng và phương pháp chăm sóc khoa học; chưa đáp ứng tiêu chuẩn về cán bộ</w:t>
      </w:r>
      <w:r>
        <w:rPr>
          <w:b w:val="0"/>
          <w:color w:val="auto"/>
          <w:szCs w:val="28"/>
          <w:lang w:val="de-DE"/>
        </w:rPr>
        <w:t xml:space="preserve">. </w:t>
      </w:r>
      <w:r w:rsidRPr="005D03B6">
        <w:rPr>
          <w:rStyle w:val="Strong"/>
          <w:color w:val="auto"/>
          <w:spacing w:val="-2"/>
          <w:szCs w:val="28"/>
          <w:lang w:val="nl-NL"/>
        </w:rPr>
        <w:t xml:space="preserve">Do vậy đời sống vật chất, </w:t>
      </w:r>
      <w:r w:rsidRPr="005D03B6">
        <w:rPr>
          <w:rStyle w:val="Strong"/>
          <w:color w:val="auto"/>
          <w:spacing w:val="-2"/>
          <w:szCs w:val="28"/>
          <w:lang w:val="nl-NL"/>
        </w:rPr>
        <w:lastRenderedPageBreak/>
        <w:t>tinh thần của c</w:t>
      </w:r>
      <w:r>
        <w:rPr>
          <w:rStyle w:val="Strong"/>
          <w:color w:val="auto"/>
          <w:spacing w:val="-2"/>
          <w:szCs w:val="28"/>
          <w:lang w:val="nl-NL"/>
        </w:rPr>
        <w:t xml:space="preserve">ác đối tượng gặp nhiều khó khăn. </w:t>
      </w:r>
      <w:r w:rsidRPr="00B8430B">
        <w:rPr>
          <w:rStyle w:val="Strong"/>
          <w:color w:val="auto"/>
          <w:szCs w:val="28"/>
          <w:lang w:val="nl-NL"/>
        </w:rPr>
        <w:t>Cơ sở ngoài công lập đa phần hoạt động tự phát, chưa có sự quản lý chặt chẽ và hỗ trợ tích cực của nhà nước</w:t>
      </w:r>
      <w:r>
        <w:rPr>
          <w:rStyle w:val="Strong"/>
          <w:color w:val="auto"/>
          <w:szCs w:val="28"/>
          <w:lang w:val="nl-NL"/>
        </w:rPr>
        <w:t>.</w:t>
      </w:r>
    </w:p>
    <w:p w:rsidR="00014620" w:rsidRPr="00AC4141" w:rsidRDefault="004170C8" w:rsidP="00014620">
      <w:pPr>
        <w:spacing w:before="120" w:after="120" w:line="288" w:lineRule="auto"/>
        <w:ind w:left="0" w:firstLine="720"/>
        <w:rPr>
          <w:i/>
          <w:color w:val="auto"/>
          <w:szCs w:val="28"/>
          <w:lang w:val="nl-NL"/>
        </w:rPr>
      </w:pPr>
      <w:r>
        <w:rPr>
          <w:i/>
          <w:color w:val="auto"/>
          <w:szCs w:val="28"/>
          <w:lang w:val="nl-NL"/>
        </w:rPr>
        <w:t>4</w:t>
      </w:r>
      <w:r w:rsidR="00014620">
        <w:rPr>
          <w:i/>
          <w:color w:val="auto"/>
          <w:szCs w:val="28"/>
          <w:lang w:val="nl-NL"/>
        </w:rPr>
        <w:t>.3</w:t>
      </w:r>
      <w:r w:rsidR="007C2874">
        <w:rPr>
          <w:i/>
          <w:color w:val="auto"/>
          <w:szCs w:val="28"/>
          <w:lang w:val="nl-NL"/>
        </w:rPr>
        <w:t>.</w:t>
      </w:r>
      <w:r w:rsidR="00014620">
        <w:rPr>
          <w:i/>
          <w:color w:val="auto"/>
          <w:szCs w:val="28"/>
          <w:lang w:val="nl-NL"/>
        </w:rPr>
        <w:t xml:space="preserve"> </w:t>
      </w:r>
      <w:r w:rsidR="00014620" w:rsidRPr="00AC4141">
        <w:rPr>
          <w:i/>
          <w:color w:val="auto"/>
          <w:szCs w:val="28"/>
          <w:lang w:val="nl-NL"/>
        </w:rPr>
        <w:t>Dịch vụ công tác xã hội</w:t>
      </w:r>
    </w:p>
    <w:p w:rsidR="00014620" w:rsidRDefault="00014620" w:rsidP="00014620">
      <w:pPr>
        <w:spacing w:before="120" w:after="120" w:line="288" w:lineRule="auto"/>
        <w:ind w:left="0"/>
        <w:rPr>
          <w:b w:val="0"/>
          <w:color w:val="auto"/>
          <w:spacing w:val="-4"/>
          <w:szCs w:val="28"/>
          <w:lang w:val="vi-VN"/>
        </w:rPr>
      </w:pPr>
      <w:r>
        <w:rPr>
          <w:b w:val="0"/>
          <w:bCs/>
          <w:color w:val="auto"/>
          <w:szCs w:val="28"/>
          <w:lang w:val="vi-VN"/>
        </w:rPr>
        <w:tab/>
        <w:t xml:space="preserve">Hiện cả nước </w:t>
      </w:r>
      <w:r w:rsidRPr="00B8430B">
        <w:rPr>
          <w:b w:val="0"/>
          <w:bCs/>
          <w:color w:val="auto"/>
          <w:szCs w:val="28"/>
          <w:lang w:val="nl-NL"/>
        </w:rPr>
        <w:t>có 37 tỉnh, thành phố xây dựng và phê duyệt, triển khai Đề án thành lập</w:t>
      </w:r>
      <w:r>
        <w:rPr>
          <w:b w:val="0"/>
          <w:bCs/>
          <w:color w:val="auto"/>
          <w:szCs w:val="28"/>
          <w:lang w:val="nl-NL"/>
        </w:rPr>
        <w:t xml:space="preserve"> </w:t>
      </w:r>
      <w:r w:rsidRPr="00B8430B">
        <w:rPr>
          <w:b w:val="0"/>
          <w:bCs/>
          <w:color w:val="auto"/>
          <w:szCs w:val="28"/>
          <w:lang w:val="nl-NL"/>
        </w:rPr>
        <w:t>Trung tâm công tác xã hội;</w:t>
      </w:r>
      <w:r w:rsidRPr="00B8430B">
        <w:rPr>
          <w:b w:val="0"/>
          <w:color w:val="auto"/>
          <w:szCs w:val="28"/>
          <w:lang w:val="sv-SE"/>
        </w:rPr>
        <w:t xml:space="preserve"> tổng số cán bộ, nhân viên hiện đang làm việc tại các Trung tâm </w:t>
      </w:r>
      <w:r>
        <w:rPr>
          <w:b w:val="0"/>
          <w:color w:val="auto"/>
          <w:szCs w:val="28"/>
          <w:lang w:val="sv-SE"/>
        </w:rPr>
        <w:t>công tác xã hội là 778 người (</w:t>
      </w:r>
      <w:r w:rsidRPr="00B8430B">
        <w:rPr>
          <w:b w:val="0"/>
          <w:color w:val="auto"/>
          <w:szCs w:val="28"/>
          <w:lang w:val="sv-SE"/>
        </w:rPr>
        <w:t>21 người/1 trung tâm) trong đó nữ là 546 người, chiếm tỷ lệ 70,18%.</w:t>
      </w:r>
      <w:r>
        <w:rPr>
          <w:b w:val="0"/>
          <w:color w:val="auto"/>
          <w:szCs w:val="28"/>
          <w:lang w:val="vi-VN"/>
        </w:rPr>
        <w:t xml:space="preserve"> Hệ thống </w:t>
      </w:r>
      <w:r w:rsidRPr="00B8430B">
        <w:rPr>
          <w:b w:val="0"/>
          <w:color w:val="auto"/>
          <w:szCs w:val="28"/>
          <w:lang w:val="it-IT"/>
        </w:rPr>
        <w:t xml:space="preserve">Trung tâm công tác xã hội </w:t>
      </w:r>
      <w:r>
        <w:rPr>
          <w:b w:val="0"/>
          <w:color w:val="auto"/>
          <w:szCs w:val="28"/>
          <w:lang w:val="vi-VN"/>
        </w:rPr>
        <w:t>cung cấp dịch vụ chăm sóc cho người cao tuổi, n</w:t>
      </w:r>
      <w:r w:rsidRPr="00B8430B">
        <w:rPr>
          <w:b w:val="0"/>
          <w:color w:val="auto"/>
          <w:szCs w:val="28"/>
          <w:lang w:val="it-IT"/>
        </w:rPr>
        <w:t xml:space="preserve">gười </w:t>
      </w:r>
      <w:r>
        <w:rPr>
          <w:b w:val="0"/>
          <w:color w:val="auto"/>
          <w:szCs w:val="28"/>
          <w:lang w:val="vi-VN"/>
        </w:rPr>
        <w:t xml:space="preserve">khuyết </w:t>
      </w:r>
      <w:r w:rsidRPr="00B8430B">
        <w:rPr>
          <w:b w:val="0"/>
          <w:color w:val="auto"/>
          <w:szCs w:val="28"/>
          <w:lang w:val="it-IT"/>
        </w:rPr>
        <w:t>tật, người nhiễm HIV/AIDS, trẻ em mồ cô</w:t>
      </w:r>
      <w:r w:rsidRPr="006F2721">
        <w:rPr>
          <w:b w:val="0"/>
          <w:color w:val="auto"/>
          <w:spacing w:val="-4"/>
          <w:szCs w:val="28"/>
          <w:lang w:val="it-IT"/>
        </w:rPr>
        <w:t>i, trẻ em bị b</w:t>
      </w:r>
      <w:r>
        <w:rPr>
          <w:b w:val="0"/>
          <w:color w:val="auto"/>
          <w:spacing w:val="-4"/>
          <w:szCs w:val="28"/>
          <w:lang w:val="it-IT"/>
        </w:rPr>
        <w:t>ỏ rơi</w:t>
      </w:r>
      <w:r>
        <w:rPr>
          <w:b w:val="0"/>
          <w:color w:val="auto"/>
          <w:spacing w:val="-4"/>
          <w:szCs w:val="28"/>
          <w:lang w:val="vi-VN"/>
        </w:rPr>
        <w:t xml:space="preserve">, </w:t>
      </w:r>
      <w:r>
        <w:rPr>
          <w:b w:val="0"/>
          <w:color w:val="auto"/>
          <w:spacing w:val="-4"/>
          <w:szCs w:val="28"/>
          <w:lang w:val="it-IT"/>
        </w:rPr>
        <w:t>bệnh nhân ở các bệnh viện</w:t>
      </w:r>
      <w:r w:rsidRPr="006F2721">
        <w:rPr>
          <w:b w:val="0"/>
          <w:color w:val="auto"/>
          <w:spacing w:val="-4"/>
          <w:szCs w:val="28"/>
          <w:lang w:val="it-IT"/>
        </w:rPr>
        <w:t>, thân chủ ở tòa án, học sinh ở trường học, trường giáo dưỡng</w:t>
      </w:r>
      <w:r>
        <w:rPr>
          <w:b w:val="0"/>
          <w:color w:val="auto"/>
          <w:spacing w:val="-4"/>
          <w:szCs w:val="28"/>
          <w:lang w:val="vi-VN"/>
        </w:rPr>
        <w:t xml:space="preserve">, </w:t>
      </w:r>
      <w:r w:rsidRPr="006F2721">
        <w:rPr>
          <w:b w:val="0"/>
          <w:color w:val="auto"/>
          <w:spacing w:val="-4"/>
          <w:szCs w:val="28"/>
          <w:lang w:val="it-IT"/>
        </w:rPr>
        <w:t>gia đình (nghèo khổ, ly hôn, ly thân, bạo lực trong gia đình, sao nhãng trẻ em) và khu vực dân cư nghèo, yếu kém, chậm phát triển.</w:t>
      </w:r>
      <w:r>
        <w:rPr>
          <w:b w:val="0"/>
          <w:color w:val="auto"/>
          <w:spacing w:val="-4"/>
          <w:szCs w:val="28"/>
          <w:lang w:val="vi-VN"/>
        </w:rPr>
        <w:t xml:space="preserve"> </w:t>
      </w:r>
    </w:p>
    <w:p w:rsidR="00014620" w:rsidRPr="006353A9" w:rsidRDefault="00014620" w:rsidP="00014620">
      <w:pPr>
        <w:spacing w:before="120" w:after="120" w:line="288" w:lineRule="auto"/>
        <w:ind w:left="0" w:firstLine="720"/>
        <w:rPr>
          <w:b w:val="0"/>
          <w:color w:val="auto"/>
          <w:szCs w:val="28"/>
          <w:lang w:val="pt-BR"/>
        </w:rPr>
      </w:pPr>
      <w:r w:rsidRPr="00B8430B">
        <w:rPr>
          <w:b w:val="0"/>
          <w:bCs/>
          <w:color w:val="auto"/>
          <w:szCs w:val="28"/>
          <w:lang w:val="nl-NL"/>
        </w:rPr>
        <w:tab/>
        <w:t>Hàng năm, đã có hàng ngàn lượt đối tượng được các Trung tâm công tác xã hội cun</w:t>
      </w:r>
      <w:r>
        <w:rPr>
          <w:b w:val="0"/>
          <w:bCs/>
          <w:color w:val="auto"/>
          <w:szCs w:val="28"/>
          <w:lang w:val="nl-NL"/>
        </w:rPr>
        <w:t xml:space="preserve">g cấp các dịch vụ trợ giúp như </w:t>
      </w:r>
      <w:r w:rsidRPr="00B8430B">
        <w:rPr>
          <w:b w:val="0"/>
          <w:bCs/>
          <w:color w:val="auto"/>
          <w:szCs w:val="28"/>
          <w:lang w:val="nl-NL"/>
        </w:rPr>
        <w:t>tiếp nhận</w:t>
      </w:r>
      <w:r w:rsidRPr="00B8430B">
        <w:rPr>
          <w:b w:val="0"/>
          <w:color w:val="auto"/>
          <w:szCs w:val="28"/>
          <w:lang w:val="pt-BR"/>
        </w:rPr>
        <w:t xml:space="preserve"> thông tin, đánh giá sức khỏe, phân loại, kết nối dịch vụ trợ giúp, chuyển tuyến, cung cấp dịch vụ tư vấn, tham vấn, trị liệu tâm lý, can thiệp khủng hoảng, giáo dục, hòa giải, biện hộ, hỗ trợ đối tượng tiếp cận dịch vụ xã hội, phát triển cộng đồng; đào tạo, tập huấn nghiệp vụ công tác xã hội, hỗ trợ học nghề, tìm kiếm việc làm và hỗ trợ sinh kế.</w:t>
      </w:r>
    </w:p>
    <w:p w:rsidR="00014620" w:rsidRPr="006353A9" w:rsidRDefault="00014620" w:rsidP="00014620">
      <w:pPr>
        <w:spacing w:before="120" w:after="120" w:line="288" w:lineRule="auto"/>
        <w:ind w:left="0" w:firstLine="720"/>
        <w:rPr>
          <w:rFonts w:eastAsia="MS Mincho"/>
          <w:b w:val="0"/>
          <w:color w:val="auto"/>
          <w:szCs w:val="28"/>
          <w:lang w:val="pt-BR"/>
        </w:rPr>
      </w:pPr>
      <w:r w:rsidRPr="00B8430B">
        <w:rPr>
          <w:b w:val="0"/>
          <w:color w:val="auto"/>
          <w:szCs w:val="28"/>
          <w:lang w:val="pt-BR"/>
        </w:rPr>
        <w:t xml:space="preserve"> </w:t>
      </w:r>
      <w:r>
        <w:rPr>
          <w:b w:val="0"/>
          <w:color w:val="auto"/>
          <w:szCs w:val="28"/>
          <w:lang w:val="vi-VN"/>
        </w:rPr>
        <w:t>H</w:t>
      </w:r>
      <w:r w:rsidRPr="00B8430B">
        <w:rPr>
          <w:b w:val="0"/>
          <w:color w:val="auto"/>
          <w:szCs w:val="28"/>
          <w:lang w:val="pt-BR"/>
        </w:rPr>
        <w:t>ầu hết trung tâm CTXH mới được hình thành</w:t>
      </w:r>
      <w:r>
        <w:rPr>
          <w:b w:val="0"/>
          <w:color w:val="auto"/>
          <w:szCs w:val="28"/>
          <w:lang w:val="pt-BR"/>
        </w:rPr>
        <w:t xml:space="preserve"> từ việc chuyển đổi từ Trung tâm Bảo trợ xã hội cũ dang</w:t>
      </w:r>
      <w:r w:rsidRPr="00B8430B">
        <w:rPr>
          <w:b w:val="0"/>
          <w:color w:val="auto"/>
          <w:szCs w:val="28"/>
          <w:lang w:val="pt-BR"/>
        </w:rPr>
        <w:t xml:space="preserve">, </w:t>
      </w:r>
      <w:r>
        <w:rPr>
          <w:b w:val="0"/>
          <w:color w:val="auto"/>
          <w:szCs w:val="28"/>
          <w:lang w:val="pt-BR"/>
        </w:rPr>
        <w:t>nên vẫn đang</w:t>
      </w:r>
      <w:r w:rsidRPr="00B8430B">
        <w:rPr>
          <w:b w:val="0"/>
          <w:color w:val="auto"/>
          <w:szCs w:val="28"/>
          <w:lang w:val="pt-BR"/>
        </w:rPr>
        <w:t xml:space="preserve"> tập trung vào hoạt động nuôi dưỡng</w:t>
      </w:r>
      <w:r>
        <w:rPr>
          <w:b w:val="0"/>
          <w:color w:val="auto"/>
          <w:szCs w:val="28"/>
          <w:lang w:val="pt-BR"/>
        </w:rPr>
        <w:t>,</w:t>
      </w:r>
      <w:r w:rsidRPr="00B8430B">
        <w:rPr>
          <w:b w:val="0"/>
          <w:color w:val="auto"/>
          <w:szCs w:val="28"/>
          <w:lang w:val="pt-BR"/>
        </w:rPr>
        <w:t xml:space="preserve"> chăm sóc đối tượng BTXH là chủ yếu, chưa c</w:t>
      </w:r>
      <w:r>
        <w:rPr>
          <w:b w:val="0"/>
          <w:color w:val="auto"/>
          <w:szCs w:val="28"/>
          <w:lang w:val="pt-BR"/>
        </w:rPr>
        <w:t>u</w:t>
      </w:r>
      <w:r w:rsidRPr="00B8430B">
        <w:rPr>
          <w:b w:val="0"/>
          <w:color w:val="auto"/>
          <w:szCs w:val="28"/>
          <w:lang w:val="pt-BR"/>
        </w:rPr>
        <w:t xml:space="preserve">ng cấp </w:t>
      </w:r>
      <w:r>
        <w:rPr>
          <w:b w:val="0"/>
          <w:color w:val="auto"/>
          <w:szCs w:val="28"/>
          <w:lang w:val="pt-BR"/>
        </w:rPr>
        <w:t xml:space="preserve">được các </w:t>
      </w:r>
      <w:r w:rsidRPr="00B8430B">
        <w:rPr>
          <w:b w:val="0"/>
          <w:color w:val="auto"/>
          <w:szCs w:val="28"/>
          <w:lang w:val="pt-BR"/>
        </w:rPr>
        <w:t xml:space="preserve">dịch vụ CTXH khác. </w:t>
      </w:r>
    </w:p>
    <w:p w:rsidR="00014620" w:rsidRDefault="004170C8" w:rsidP="00014620">
      <w:pPr>
        <w:spacing w:before="120" w:after="120" w:line="288" w:lineRule="auto"/>
        <w:ind w:left="0" w:firstLine="720"/>
        <w:rPr>
          <w:rStyle w:val="Strong"/>
          <w:b/>
          <w:i/>
          <w:color w:val="auto"/>
          <w:szCs w:val="28"/>
          <w:lang w:val="nl-NL"/>
        </w:rPr>
      </w:pPr>
      <w:r>
        <w:rPr>
          <w:rStyle w:val="Strong"/>
          <w:b/>
          <w:i/>
          <w:color w:val="auto"/>
          <w:szCs w:val="28"/>
          <w:lang w:val="nl-NL"/>
        </w:rPr>
        <w:t>4</w:t>
      </w:r>
      <w:r w:rsidR="00014620" w:rsidRPr="002E3B4B">
        <w:rPr>
          <w:rStyle w:val="Strong"/>
          <w:b/>
          <w:i/>
          <w:color w:val="auto"/>
          <w:szCs w:val="28"/>
          <w:lang w:val="nl-NL"/>
        </w:rPr>
        <w:t>.4. Dịch vụ chăm sóc xã hội tại cộng đồng</w:t>
      </w:r>
    </w:p>
    <w:p w:rsidR="00014620" w:rsidRPr="008137C4" w:rsidRDefault="00014620" w:rsidP="00014620">
      <w:pPr>
        <w:spacing w:before="120" w:after="120" w:line="288" w:lineRule="auto"/>
        <w:ind w:left="0" w:firstLine="720"/>
        <w:rPr>
          <w:bCs/>
          <w:i/>
          <w:color w:val="auto"/>
          <w:szCs w:val="28"/>
          <w:lang w:val="nl-NL"/>
        </w:rPr>
      </w:pPr>
      <w:r w:rsidRPr="008137C4">
        <w:rPr>
          <w:rStyle w:val="Strong"/>
          <w:color w:val="auto"/>
          <w:szCs w:val="28"/>
          <w:lang w:val="nl-NL"/>
        </w:rPr>
        <w:t xml:space="preserve">Các mô hình chăm sóc đối tượng hoàn cảnh khó khăn tại cộng đồng </w:t>
      </w:r>
      <w:r>
        <w:rPr>
          <w:rStyle w:val="Strong"/>
          <w:color w:val="auto"/>
          <w:szCs w:val="28"/>
          <w:lang w:val="nl-NL"/>
        </w:rPr>
        <w:t>đang bắt đầu đ</w:t>
      </w:r>
      <w:r w:rsidRPr="008137C4">
        <w:rPr>
          <w:rStyle w:val="Strong"/>
          <w:color w:val="auto"/>
          <w:szCs w:val="28"/>
          <w:lang w:val="nl-NL"/>
        </w:rPr>
        <w:t xml:space="preserve">ược quan tâm </w:t>
      </w:r>
      <w:r>
        <w:rPr>
          <w:rStyle w:val="Strong"/>
          <w:color w:val="auto"/>
          <w:szCs w:val="28"/>
          <w:lang w:val="nl-NL"/>
        </w:rPr>
        <w:t xml:space="preserve">và </w:t>
      </w:r>
      <w:r w:rsidRPr="008137C4">
        <w:rPr>
          <w:rStyle w:val="Strong"/>
          <w:color w:val="auto"/>
          <w:szCs w:val="28"/>
          <w:lang w:val="nl-NL"/>
        </w:rPr>
        <w:t>phát triển như</w:t>
      </w:r>
      <w:r w:rsidRPr="008137C4">
        <w:rPr>
          <w:lang w:val="nl-NL"/>
        </w:rPr>
        <w:t>:</w:t>
      </w:r>
    </w:p>
    <w:p w:rsidR="00014620" w:rsidRPr="002E19A0" w:rsidRDefault="00014620" w:rsidP="00014620">
      <w:pPr>
        <w:spacing w:before="120" w:after="120" w:line="288" w:lineRule="auto"/>
        <w:ind w:left="0" w:firstLine="720"/>
        <w:rPr>
          <w:rStyle w:val="Strong"/>
          <w:color w:val="auto"/>
          <w:szCs w:val="28"/>
          <w:lang w:val="nl-NL"/>
        </w:rPr>
      </w:pPr>
      <w:r w:rsidRPr="002E19A0">
        <w:rPr>
          <w:rStyle w:val="Strong"/>
          <w:color w:val="auto"/>
          <w:szCs w:val="28"/>
          <w:lang w:val="nl-NL"/>
        </w:rPr>
        <w:t>Mô hình Hệ thống bảo vệ trẻ em</w:t>
      </w:r>
      <w:r>
        <w:rPr>
          <w:rStyle w:val="Strong"/>
          <w:color w:val="auto"/>
          <w:szCs w:val="28"/>
          <w:lang w:val="nl-NL"/>
        </w:rPr>
        <w:t xml:space="preserve"> dựa vào cộng đồng</w:t>
      </w:r>
      <w:r w:rsidRPr="002E19A0">
        <w:rPr>
          <w:rStyle w:val="Strong"/>
          <w:color w:val="auto"/>
          <w:szCs w:val="28"/>
          <w:lang w:val="nl-NL"/>
        </w:rPr>
        <w:t xml:space="preserve"> được </w:t>
      </w:r>
      <w:r>
        <w:rPr>
          <w:rStyle w:val="Strong"/>
          <w:color w:val="auto"/>
          <w:szCs w:val="28"/>
          <w:lang w:val="nl-NL"/>
        </w:rPr>
        <w:t>bắt đầu</w:t>
      </w:r>
      <w:r w:rsidRPr="002E19A0">
        <w:rPr>
          <w:rStyle w:val="Strong"/>
          <w:color w:val="auto"/>
          <w:szCs w:val="28"/>
          <w:lang w:val="nl-NL"/>
        </w:rPr>
        <w:t xml:space="preserve"> thí điểm </w:t>
      </w:r>
      <w:r>
        <w:rPr>
          <w:rStyle w:val="Strong"/>
          <w:color w:val="auto"/>
          <w:szCs w:val="28"/>
          <w:lang w:val="nl-NL"/>
        </w:rPr>
        <w:t>từ</w:t>
      </w:r>
      <w:r w:rsidRPr="002E19A0">
        <w:rPr>
          <w:rStyle w:val="Strong"/>
          <w:color w:val="auto"/>
          <w:szCs w:val="28"/>
          <w:lang w:val="nl-NL"/>
        </w:rPr>
        <w:t xml:space="preserve"> năm 2008 ở 28 huyện thuộc 15 tỉnh thành phố với sự tham gia của Bộ Lao động Thương binh và xã hội và 6 tổ chức quốc tế ( U</w:t>
      </w:r>
      <w:r>
        <w:rPr>
          <w:rStyle w:val="Strong"/>
          <w:color w:val="auto"/>
          <w:szCs w:val="28"/>
          <w:lang w:val="nl-NL"/>
        </w:rPr>
        <w:t>NICEF</w:t>
      </w:r>
      <w:r w:rsidRPr="002E19A0">
        <w:rPr>
          <w:rStyle w:val="Strong"/>
          <w:color w:val="auto"/>
          <w:szCs w:val="28"/>
          <w:lang w:val="nl-NL"/>
        </w:rPr>
        <w:t>, Plan</w:t>
      </w:r>
      <w:r>
        <w:rPr>
          <w:rStyle w:val="Strong"/>
          <w:color w:val="auto"/>
          <w:szCs w:val="28"/>
          <w:lang w:val="nl-NL"/>
        </w:rPr>
        <w:t xml:space="preserve"> International</w:t>
      </w:r>
      <w:r w:rsidRPr="002E19A0">
        <w:rPr>
          <w:rStyle w:val="Strong"/>
          <w:color w:val="auto"/>
          <w:szCs w:val="28"/>
          <w:lang w:val="nl-NL"/>
        </w:rPr>
        <w:t xml:space="preserve">, </w:t>
      </w:r>
      <w:r>
        <w:rPr>
          <w:rStyle w:val="Strong"/>
          <w:color w:val="auto"/>
          <w:szCs w:val="28"/>
          <w:lang w:val="nl-NL"/>
        </w:rPr>
        <w:t>C</w:t>
      </w:r>
      <w:r w:rsidRPr="002E19A0">
        <w:rPr>
          <w:rStyle w:val="Strong"/>
          <w:color w:val="auto"/>
          <w:szCs w:val="28"/>
          <w:lang w:val="nl-NL"/>
        </w:rPr>
        <w:t xml:space="preserve">hild Fund, World Vision và Save </w:t>
      </w:r>
      <w:r>
        <w:rPr>
          <w:rStyle w:val="Strong"/>
          <w:color w:val="auto"/>
          <w:szCs w:val="28"/>
          <w:lang w:val="nl-NL"/>
        </w:rPr>
        <w:t>the Children)</w:t>
      </w:r>
      <w:r w:rsidRPr="002E19A0">
        <w:rPr>
          <w:rStyle w:val="Strong"/>
          <w:color w:val="auto"/>
          <w:szCs w:val="28"/>
          <w:lang w:val="nl-NL"/>
        </w:rPr>
        <w:t xml:space="preserve">. Đến năm 2011 mô hình đã </w:t>
      </w:r>
      <w:r>
        <w:rPr>
          <w:rStyle w:val="Strong"/>
          <w:color w:val="auto"/>
          <w:szCs w:val="28"/>
          <w:lang w:val="nl-NL"/>
        </w:rPr>
        <w:t>được đưa vào C</w:t>
      </w:r>
      <w:r w:rsidRPr="002E19A0">
        <w:rPr>
          <w:rStyle w:val="Strong"/>
          <w:color w:val="auto"/>
          <w:szCs w:val="28"/>
          <w:lang w:val="nl-NL"/>
        </w:rPr>
        <w:t xml:space="preserve">hương trình quốc gia bảo vệ trẻ em </w:t>
      </w:r>
      <w:r>
        <w:rPr>
          <w:rStyle w:val="Strong"/>
          <w:color w:val="auto"/>
          <w:szCs w:val="28"/>
          <w:lang w:val="nl-NL"/>
        </w:rPr>
        <w:t>để</w:t>
      </w:r>
      <w:r w:rsidRPr="002E19A0">
        <w:rPr>
          <w:rStyle w:val="Strong"/>
          <w:color w:val="auto"/>
          <w:szCs w:val="28"/>
          <w:lang w:val="nl-NL"/>
        </w:rPr>
        <w:t xml:space="preserve"> thực hiện trên phạm vi toàn quốc</w:t>
      </w:r>
      <w:r>
        <w:rPr>
          <w:rStyle w:val="Strong"/>
          <w:color w:val="auto"/>
          <w:szCs w:val="28"/>
          <w:lang w:val="nl-NL"/>
        </w:rPr>
        <w:t>. Đ</w:t>
      </w:r>
      <w:r w:rsidRPr="002E19A0">
        <w:rPr>
          <w:rStyle w:val="Strong"/>
          <w:color w:val="auto"/>
          <w:szCs w:val="28"/>
          <w:lang w:val="nl-NL"/>
        </w:rPr>
        <w:t xml:space="preserve">ến năm 2015 </w:t>
      </w:r>
      <w:r>
        <w:rPr>
          <w:rStyle w:val="Strong"/>
          <w:color w:val="auto"/>
          <w:szCs w:val="28"/>
          <w:lang w:val="nl-NL"/>
        </w:rPr>
        <w:t xml:space="preserve">đã có 43/63 tỉnh thành phố, </w:t>
      </w:r>
      <w:r w:rsidRPr="00BB0A75">
        <w:rPr>
          <w:rStyle w:val="Strong"/>
          <w:color w:val="auto"/>
          <w:szCs w:val="28"/>
          <w:lang w:val="nl-NL"/>
        </w:rPr>
        <w:t xml:space="preserve">447/713 quận, huyện </w:t>
      </w:r>
      <w:r>
        <w:rPr>
          <w:rStyle w:val="Strong"/>
          <w:color w:val="auto"/>
          <w:szCs w:val="28"/>
          <w:lang w:val="nl-NL"/>
        </w:rPr>
        <w:t xml:space="preserve">huyện và </w:t>
      </w:r>
      <w:r w:rsidRPr="00BB0A75">
        <w:rPr>
          <w:rStyle w:val="Strong"/>
          <w:color w:val="auto"/>
          <w:szCs w:val="28"/>
          <w:lang w:val="nl-NL"/>
        </w:rPr>
        <w:t xml:space="preserve">11.118 </w:t>
      </w:r>
      <w:r>
        <w:rPr>
          <w:rStyle w:val="Strong"/>
          <w:color w:val="auto"/>
          <w:szCs w:val="28"/>
          <w:lang w:val="nl-NL"/>
        </w:rPr>
        <w:t xml:space="preserve">xã đã </w:t>
      </w:r>
      <w:r w:rsidRPr="002E19A0">
        <w:rPr>
          <w:rStyle w:val="Strong"/>
          <w:color w:val="auto"/>
          <w:szCs w:val="28"/>
          <w:lang w:val="nl-NL"/>
        </w:rPr>
        <w:t>triển khai xây dựng Hệ thống bảo vệ trẻ em</w:t>
      </w:r>
      <w:r>
        <w:rPr>
          <w:rStyle w:val="FootnoteReference"/>
          <w:b w:val="0"/>
          <w:bCs/>
          <w:color w:val="auto"/>
          <w:szCs w:val="28"/>
          <w:lang w:val="nl-NL"/>
        </w:rPr>
        <w:footnoteReference w:id="6"/>
      </w:r>
      <w:r w:rsidRPr="002E19A0">
        <w:rPr>
          <w:rStyle w:val="Strong"/>
          <w:color w:val="auto"/>
          <w:szCs w:val="28"/>
          <w:lang w:val="nl-NL"/>
        </w:rPr>
        <w:t xml:space="preserve">. </w:t>
      </w:r>
      <w:r>
        <w:rPr>
          <w:rStyle w:val="Strong"/>
          <w:color w:val="auto"/>
          <w:szCs w:val="28"/>
          <w:lang w:val="nl-NL"/>
        </w:rPr>
        <w:t>Hệ thống đã phần nào cung cấp được các dịch vụ p</w:t>
      </w:r>
      <w:r w:rsidRPr="002E19A0">
        <w:rPr>
          <w:rStyle w:val="Strong"/>
          <w:color w:val="auto"/>
          <w:szCs w:val="28"/>
          <w:lang w:val="nl-NL"/>
        </w:rPr>
        <w:t xml:space="preserve">hòng ngừa, phát hiện sớm, can thiệp sớm </w:t>
      </w:r>
      <w:r w:rsidRPr="002E19A0">
        <w:rPr>
          <w:rStyle w:val="Strong"/>
          <w:color w:val="auto"/>
          <w:szCs w:val="28"/>
          <w:lang w:val="nl-NL"/>
        </w:rPr>
        <w:lastRenderedPageBreak/>
        <w:t>giảm thiểu hoặc loại bỏ nguy cơ</w:t>
      </w:r>
      <w:r w:rsidRPr="00BB0A75">
        <w:rPr>
          <w:lang w:val="nl-NL"/>
        </w:rPr>
        <w:t xml:space="preserve"> </w:t>
      </w:r>
      <w:r w:rsidRPr="00BB0A75">
        <w:rPr>
          <w:rStyle w:val="Strong"/>
          <w:color w:val="auto"/>
          <w:szCs w:val="28"/>
          <w:lang w:val="nl-NL"/>
        </w:rPr>
        <w:t>trẻ em bị xâm hại, bóc lôt, sao nhãng</w:t>
      </w:r>
      <w:r w:rsidRPr="002E19A0">
        <w:rPr>
          <w:rStyle w:val="Strong"/>
          <w:color w:val="auto"/>
          <w:szCs w:val="28"/>
          <w:lang w:val="nl-NL"/>
        </w:rPr>
        <w:t xml:space="preserve">, </w:t>
      </w:r>
      <w:r>
        <w:rPr>
          <w:rStyle w:val="Strong"/>
          <w:color w:val="auto"/>
          <w:szCs w:val="28"/>
          <w:lang w:val="nl-NL"/>
        </w:rPr>
        <w:t>và</w:t>
      </w:r>
      <w:r w:rsidRPr="002E19A0">
        <w:rPr>
          <w:rStyle w:val="Strong"/>
          <w:color w:val="auto"/>
          <w:szCs w:val="28"/>
          <w:lang w:val="nl-NL"/>
        </w:rPr>
        <w:t xml:space="preserve"> can thiệp </w:t>
      </w:r>
      <w:r>
        <w:rPr>
          <w:rStyle w:val="Strong"/>
          <w:color w:val="auto"/>
          <w:szCs w:val="28"/>
          <w:lang w:val="nl-NL"/>
        </w:rPr>
        <w:t xml:space="preserve">sớm đối với </w:t>
      </w:r>
      <w:r w:rsidRPr="00BB0A75">
        <w:rPr>
          <w:rStyle w:val="Strong"/>
          <w:color w:val="auto"/>
          <w:szCs w:val="28"/>
          <w:lang w:val="nl-NL"/>
        </w:rPr>
        <w:t xml:space="preserve">trẻ em có hoàn cảnh đặc biệt </w:t>
      </w:r>
      <w:r>
        <w:rPr>
          <w:rStyle w:val="Strong"/>
          <w:color w:val="auto"/>
          <w:szCs w:val="28"/>
          <w:lang w:val="nl-NL"/>
        </w:rPr>
        <w:t xml:space="preserve">hoặc </w:t>
      </w:r>
      <w:r w:rsidRPr="002E19A0">
        <w:rPr>
          <w:rStyle w:val="Strong"/>
          <w:color w:val="auto"/>
          <w:szCs w:val="28"/>
          <w:lang w:val="nl-NL"/>
        </w:rPr>
        <w:t>bị xâm hại</w:t>
      </w:r>
      <w:r>
        <w:rPr>
          <w:rStyle w:val="Strong"/>
          <w:color w:val="auto"/>
          <w:szCs w:val="28"/>
          <w:lang w:val="nl-NL"/>
        </w:rPr>
        <w:t xml:space="preserve"> và giúp các em t</w:t>
      </w:r>
      <w:r w:rsidRPr="002E19A0">
        <w:rPr>
          <w:rStyle w:val="Strong"/>
          <w:color w:val="auto"/>
          <w:szCs w:val="28"/>
          <w:lang w:val="nl-NL"/>
        </w:rPr>
        <w:t xml:space="preserve">ái hòa nhập cộng đồng.  </w:t>
      </w:r>
    </w:p>
    <w:p w:rsidR="00014620" w:rsidRPr="008137C4" w:rsidRDefault="00014620" w:rsidP="00014620">
      <w:pPr>
        <w:spacing w:before="120" w:after="120" w:line="288" w:lineRule="auto"/>
        <w:ind w:left="0" w:firstLine="720"/>
        <w:rPr>
          <w:rStyle w:val="Strong"/>
          <w:color w:val="auto"/>
          <w:szCs w:val="28"/>
          <w:lang w:val="nl-NL"/>
        </w:rPr>
      </w:pPr>
      <w:r w:rsidRPr="008137C4">
        <w:rPr>
          <w:rStyle w:val="Strong"/>
          <w:color w:val="auto"/>
          <w:szCs w:val="28"/>
          <w:lang w:val="nl-NL"/>
        </w:rPr>
        <w:t>Mô hình chăm sóc chỉnh hình phục hồi chức năng cho người khuyết tật, trẻ em khuyết tật dựa vào cộng đồng</w:t>
      </w:r>
      <w:r w:rsidRPr="008137C4">
        <w:rPr>
          <w:lang w:val="nl-NL"/>
        </w:rPr>
        <w:t xml:space="preserve"> </w:t>
      </w:r>
      <w:r w:rsidRPr="008137C4">
        <w:rPr>
          <w:rStyle w:val="Strong"/>
          <w:color w:val="auto"/>
          <w:szCs w:val="28"/>
          <w:lang w:val="nl-NL"/>
        </w:rPr>
        <w:t>của ngành Lao động Thương binh và Xã hội</w:t>
      </w:r>
      <w:r>
        <w:rPr>
          <w:rStyle w:val="Strong"/>
          <w:color w:val="auto"/>
          <w:szCs w:val="28"/>
          <w:lang w:val="nl-NL"/>
        </w:rPr>
        <w:t xml:space="preserve">. </w:t>
      </w:r>
      <w:r w:rsidRPr="008137C4">
        <w:rPr>
          <w:rStyle w:val="Strong"/>
          <w:color w:val="auto"/>
          <w:szCs w:val="28"/>
          <w:lang w:val="nl-NL"/>
        </w:rPr>
        <w:t xml:space="preserve">Đến </w:t>
      </w:r>
      <w:r>
        <w:rPr>
          <w:rStyle w:val="Strong"/>
          <w:color w:val="auto"/>
          <w:szCs w:val="28"/>
          <w:lang w:val="nl-NL"/>
        </w:rPr>
        <w:t>năm 2007</w:t>
      </w:r>
      <w:r w:rsidRPr="008137C4">
        <w:rPr>
          <w:rStyle w:val="Strong"/>
          <w:color w:val="auto"/>
          <w:szCs w:val="28"/>
          <w:lang w:val="nl-NL"/>
        </w:rPr>
        <w:t xml:space="preserve"> </w:t>
      </w:r>
      <w:r>
        <w:rPr>
          <w:rStyle w:val="Strong"/>
          <w:color w:val="auto"/>
          <w:szCs w:val="28"/>
          <w:lang w:val="nl-NL"/>
        </w:rPr>
        <w:t xml:space="preserve">đã </w:t>
      </w:r>
      <w:r w:rsidRPr="008137C4">
        <w:rPr>
          <w:rStyle w:val="Strong"/>
          <w:color w:val="auto"/>
          <w:szCs w:val="28"/>
          <w:lang w:val="nl-NL"/>
        </w:rPr>
        <w:t>có 3</w:t>
      </w:r>
      <w:r>
        <w:rPr>
          <w:rStyle w:val="Strong"/>
          <w:color w:val="auto"/>
          <w:szCs w:val="28"/>
          <w:lang w:val="nl-NL"/>
        </w:rPr>
        <w:t>4</w:t>
      </w:r>
      <w:r w:rsidRPr="008137C4">
        <w:rPr>
          <w:rStyle w:val="Strong"/>
          <w:color w:val="auto"/>
          <w:szCs w:val="28"/>
          <w:lang w:val="nl-NL"/>
        </w:rPr>
        <w:t xml:space="preserve"> cơ sở phục hồi chức năng </w:t>
      </w:r>
      <w:r>
        <w:rPr>
          <w:rStyle w:val="Strong"/>
          <w:color w:val="auto"/>
          <w:szCs w:val="28"/>
          <w:lang w:val="nl-NL"/>
        </w:rPr>
        <w:t>trên địa bàn</w:t>
      </w:r>
      <w:r w:rsidRPr="008137C4">
        <w:rPr>
          <w:rStyle w:val="Strong"/>
          <w:color w:val="auto"/>
          <w:szCs w:val="28"/>
          <w:lang w:val="nl-NL"/>
        </w:rPr>
        <w:t xml:space="preserve"> </w:t>
      </w:r>
      <w:r w:rsidRPr="00BB0A75">
        <w:rPr>
          <w:rStyle w:val="Strong"/>
          <w:color w:val="auto"/>
          <w:szCs w:val="28"/>
          <w:lang w:val="nl-NL"/>
        </w:rPr>
        <w:t xml:space="preserve">24 tỉnh/thành phố </w:t>
      </w:r>
      <w:r w:rsidRPr="008137C4">
        <w:rPr>
          <w:rStyle w:val="Strong"/>
          <w:color w:val="auto"/>
          <w:szCs w:val="28"/>
          <w:lang w:val="nl-NL"/>
        </w:rPr>
        <w:t xml:space="preserve">được hình thành và đi vào hoạt động </w:t>
      </w:r>
      <w:r>
        <w:rPr>
          <w:rStyle w:val="Strong"/>
          <w:color w:val="auto"/>
          <w:szCs w:val="28"/>
          <w:lang w:val="nl-NL"/>
        </w:rPr>
        <w:t>.</w:t>
      </w:r>
      <w:r w:rsidRPr="008137C4">
        <w:rPr>
          <w:rStyle w:val="Strong"/>
          <w:color w:val="auto"/>
          <w:szCs w:val="28"/>
          <w:lang w:val="nl-NL"/>
        </w:rPr>
        <w:t xml:space="preserve"> Mô hình này kết hợp việc phục hồi chức năng cho trẻ em tại cơ sở y tế hoặc trung tâm phục hồi chức năng liên xã và nâng cao năng lực cho các bà mẹ, để các bà mẹ tự phục hồi chức năng cho con mình</w:t>
      </w:r>
      <w:r>
        <w:rPr>
          <w:rStyle w:val="Strong"/>
          <w:color w:val="auto"/>
          <w:szCs w:val="28"/>
          <w:lang w:val="nl-NL"/>
        </w:rPr>
        <w:t>.</w:t>
      </w:r>
    </w:p>
    <w:p w:rsidR="00014620" w:rsidRDefault="00014620" w:rsidP="00014620">
      <w:pPr>
        <w:spacing w:before="120" w:after="120" w:line="288" w:lineRule="auto"/>
        <w:ind w:left="0" w:firstLine="720"/>
        <w:rPr>
          <w:rStyle w:val="Strong"/>
          <w:color w:val="auto"/>
          <w:szCs w:val="28"/>
          <w:lang w:val="nl-NL"/>
        </w:rPr>
      </w:pPr>
      <w:r w:rsidRPr="00861D7E">
        <w:rPr>
          <w:rStyle w:val="Strong"/>
          <w:color w:val="auto"/>
          <w:szCs w:val="28"/>
          <w:lang w:val="nl-NL"/>
        </w:rPr>
        <w:t>Mô hình “Ngôi nhà</w:t>
      </w:r>
      <w:r>
        <w:rPr>
          <w:rStyle w:val="Strong"/>
          <w:color w:val="auto"/>
          <w:szCs w:val="28"/>
          <w:lang w:val="nl-NL"/>
        </w:rPr>
        <w:t xml:space="preserve"> tạm lánh</w:t>
      </w:r>
      <w:r w:rsidRPr="00861D7E">
        <w:rPr>
          <w:rStyle w:val="Strong"/>
          <w:color w:val="auto"/>
          <w:szCs w:val="28"/>
          <w:lang w:val="nl-NL"/>
        </w:rPr>
        <w:t xml:space="preserve">” </w:t>
      </w:r>
      <w:r>
        <w:rPr>
          <w:rStyle w:val="Strong"/>
          <w:color w:val="auto"/>
          <w:szCs w:val="28"/>
          <w:lang w:val="nl-NL"/>
        </w:rPr>
        <w:t xml:space="preserve">cung cấp dịch vụ </w:t>
      </w:r>
      <w:r w:rsidRPr="00496A6E">
        <w:rPr>
          <w:rStyle w:val="Strong"/>
          <w:color w:val="auto"/>
          <w:szCs w:val="28"/>
          <w:lang w:val="nl-NL"/>
        </w:rPr>
        <w:t>tạm lánh</w:t>
      </w:r>
      <w:r>
        <w:rPr>
          <w:rStyle w:val="Strong"/>
          <w:color w:val="auto"/>
          <w:szCs w:val="28"/>
          <w:lang w:val="nl-NL"/>
        </w:rPr>
        <w:t>, hỗ trợ tâm lý,</w:t>
      </w:r>
      <w:r w:rsidRPr="00861D7E">
        <w:rPr>
          <w:rStyle w:val="Strong"/>
          <w:color w:val="auto"/>
          <w:szCs w:val="28"/>
          <w:lang w:val="nl-NL"/>
        </w:rPr>
        <w:t xml:space="preserve"> bảo vệ phụ nữ và trẻ em bị bạo lực gia đình</w:t>
      </w:r>
      <w:r>
        <w:rPr>
          <w:rStyle w:val="Strong"/>
          <w:color w:val="auto"/>
          <w:szCs w:val="28"/>
          <w:lang w:val="nl-NL"/>
        </w:rPr>
        <w:t xml:space="preserve"> đã được thí điểm ở một vài</w:t>
      </w:r>
      <w:r w:rsidRPr="00861D7E">
        <w:rPr>
          <w:rStyle w:val="Strong"/>
          <w:color w:val="auto"/>
          <w:szCs w:val="28"/>
          <w:lang w:val="nl-NL"/>
        </w:rPr>
        <w:t xml:space="preserve"> địa phương, nhằm bảo đảm an toàn </w:t>
      </w:r>
      <w:r w:rsidRPr="002635B7">
        <w:rPr>
          <w:rStyle w:val="Strong"/>
          <w:color w:val="auto"/>
          <w:szCs w:val="28"/>
          <w:lang w:val="nl-NL"/>
        </w:rPr>
        <w:t xml:space="preserve">cho trẻ em và phụ nữ </w:t>
      </w:r>
      <w:r w:rsidRPr="00861D7E">
        <w:rPr>
          <w:rStyle w:val="Strong"/>
          <w:color w:val="auto"/>
          <w:szCs w:val="28"/>
          <w:lang w:val="nl-NL"/>
        </w:rPr>
        <w:t xml:space="preserve">trong tình trạng khẩn cấp. </w:t>
      </w:r>
    </w:p>
    <w:p w:rsidR="00014620" w:rsidRPr="002635B7" w:rsidRDefault="00014620" w:rsidP="00014620">
      <w:pPr>
        <w:spacing w:before="120" w:after="120" w:line="288" w:lineRule="auto"/>
        <w:ind w:left="0" w:firstLine="720"/>
        <w:rPr>
          <w:rStyle w:val="Strong"/>
          <w:color w:val="auto"/>
          <w:szCs w:val="28"/>
          <w:lang w:val="nl-NL"/>
        </w:rPr>
      </w:pPr>
      <w:r w:rsidRPr="002635B7">
        <w:rPr>
          <w:rStyle w:val="Strong"/>
          <w:color w:val="auto"/>
          <w:szCs w:val="28"/>
          <w:lang w:val="nl-NL"/>
        </w:rPr>
        <w:t>Mô hình “</w:t>
      </w:r>
      <w:r>
        <w:rPr>
          <w:rStyle w:val="Strong"/>
          <w:color w:val="auto"/>
          <w:szCs w:val="28"/>
          <w:lang w:val="nl-NL"/>
        </w:rPr>
        <w:t>N</w:t>
      </w:r>
      <w:r w:rsidRPr="002635B7">
        <w:rPr>
          <w:rStyle w:val="Strong"/>
          <w:color w:val="auto"/>
          <w:szCs w:val="28"/>
          <w:lang w:val="nl-NL"/>
        </w:rPr>
        <w:t xml:space="preserve">gôi nhà bình yên” bảo vệ chăm sóc cho phụ nữ và trẻ em bị mưa bán trở về do Hội </w:t>
      </w:r>
      <w:r>
        <w:rPr>
          <w:rStyle w:val="Strong"/>
          <w:color w:val="auto"/>
          <w:szCs w:val="28"/>
          <w:lang w:val="nl-NL"/>
        </w:rPr>
        <w:t xml:space="preserve">Liên hiệp </w:t>
      </w:r>
      <w:r w:rsidRPr="002635B7">
        <w:rPr>
          <w:rStyle w:val="Strong"/>
          <w:color w:val="auto"/>
          <w:szCs w:val="28"/>
          <w:lang w:val="nl-NL"/>
        </w:rPr>
        <w:t xml:space="preserve">phụ nữ </w:t>
      </w:r>
      <w:r>
        <w:rPr>
          <w:rStyle w:val="Strong"/>
          <w:color w:val="auto"/>
          <w:szCs w:val="28"/>
          <w:lang w:val="nl-NL"/>
        </w:rPr>
        <w:t>Việt  Nam thí điểm ở Hà Nôi và một vài</w:t>
      </w:r>
      <w:r w:rsidRPr="00950112">
        <w:rPr>
          <w:rStyle w:val="Strong"/>
          <w:color w:val="auto"/>
          <w:szCs w:val="28"/>
          <w:lang w:val="nl-NL"/>
        </w:rPr>
        <w:t xml:space="preserve"> địa phương</w:t>
      </w:r>
      <w:r w:rsidRPr="002635B7">
        <w:rPr>
          <w:rStyle w:val="Strong"/>
          <w:color w:val="auto"/>
          <w:szCs w:val="28"/>
          <w:lang w:val="nl-NL"/>
        </w:rPr>
        <w:t xml:space="preserve"> cũng đã giúp đỡ </w:t>
      </w:r>
      <w:r>
        <w:rPr>
          <w:rStyle w:val="Strong"/>
          <w:color w:val="auto"/>
          <w:szCs w:val="28"/>
          <w:lang w:val="nl-NL"/>
        </w:rPr>
        <w:t xml:space="preserve">được nhiều </w:t>
      </w:r>
      <w:r w:rsidRPr="002635B7">
        <w:rPr>
          <w:rStyle w:val="Strong"/>
          <w:color w:val="auto"/>
          <w:szCs w:val="28"/>
          <w:lang w:val="nl-NL"/>
        </w:rPr>
        <w:t xml:space="preserve">phụ nữ </w:t>
      </w:r>
      <w:r>
        <w:rPr>
          <w:rStyle w:val="Strong"/>
          <w:color w:val="auto"/>
          <w:szCs w:val="28"/>
          <w:lang w:val="nl-NL"/>
        </w:rPr>
        <w:t xml:space="preserve">và trẻ em </w:t>
      </w:r>
      <w:r w:rsidRPr="002635B7">
        <w:rPr>
          <w:rStyle w:val="Strong"/>
          <w:color w:val="auto"/>
          <w:szCs w:val="28"/>
          <w:lang w:val="nl-NL"/>
        </w:rPr>
        <w:t>bị mua bán trở về. Tại ngôi nhà bình yên này, c</w:t>
      </w:r>
      <w:r>
        <w:rPr>
          <w:rStyle w:val="Strong"/>
          <w:color w:val="auto"/>
          <w:szCs w:val="28"/>
          <w:lang w:val="nl-NL"/>
        </w:rPr>
        <w:t>ác nạn nhân</w:t>
      </w:r>
      <w:r w:rsidRPr="002635B7">
        <w:rPr>
          <w:rStyle w:val="Strong"/>
          <w:color w:val="auto"/>
          <w:szCs w:val="28"/>
          <w:lang w:val="nl-NL"/>
        </w:rPr>
        <w:t xml:space="preserve"> được tư vấn, tham vấn, trị liệu tâm lý xã hội và được kết nối dịch vụ chăm sóc sức khỏe, pháp lý và các dịch vụ cần thiết khác để </w:t>
      </w:r>
      <w:r>
        <w:rPr>
          <w:rStyle w:val="Strong"/>
          <w:color w:val="auto"/>
          <w:szCs w:val="28"/>
          <w:lang w:val="nl-NL"/>
        </w:rPr>
        <w:t>có thể</w:t>
      </w:r>
      <w:r w:rsidRPr="002635B7">
        <w:rPr>
          <w:rStyle w:val="Strong"/>
          <w:color w:val="auto"/>
          <w:szCs w:val="28"/>
          <w:lang w:val="nl-NL"/>
        </w:rPr>
        <w:t xml:space="preserve"> tự tin hòa nhập cộng đồng.</w:t>
      </w:r>
    </w:p>
    <w:p w:rsidR="00014620" w:rsidRPr="002635B7" w:rsidRDefault="00014620" w:rsidP="00014620">
      <w:pPr>
        <w:spacing w:before="120" w:after="120" w:line="288" w:lineRule="auto"/>
        <w:ind w:left="0" w:firstLine="720"/>
        <w:rPr>
          <w:rStyle w:val="Strong"/>
          <w:color w:val="auto"/>
          <w:szCs w:val="28"/>
          <w:lang w:val="nl-NL"/>
        </w:rPr>
      </w:pPr>
      <w:r>
        <w:rPr>
          <w:rStyle w:val="Strong"/>
          <w:color w:val="auto"/>
          <w:szCs w:val="28"/>
          <w:lang w:val="nl-NL"/>
        </w:rPr>
        <w:t>D</w:t>
      </w:r>
      <w:r w:rsidRPr="002635B7">
        <w:rPr>
          <w:rStyle w:val="Strong"/>
          <w:color w:val="auto"/>
          <w:szCs w:val="28"/>
          <w:lang w:val="nl-NL"/>
        </w:rPr>
        <w:t xml:space="preserve">ịch vụ chăm sóc người cao tuổi, người khuyết tật, người bị ốm đau, bệnh tật tại gia đình và các bệnh viện: Đây là mô hình do tư nhân thực hiện, hình thức hợp đồng dịch vụ chăm sóc có thể là do cá nhân người chăm sóc tự thỏa thuận trực tiếp với gia đình người cao tuổi, người khuyết tật, người ốm, cũng có thể là hợp đồng dịch vụ chăm sóc thông qua tổ chức cung cấp dịch vụ chăm sóc và tổ chức cung cấp dịch vụ cử người đến chăm sóc theo hợp đồng dịch vụ. Mô hình này đã xuất hiện hàng chục năm nay ở các thành phố lớn như Hà Nội, thành phố Hồ Chí Minh nhưng </w:t>
      </w:r>
      <w:r>
        <w:rPr>
          <w:rStyle w:val="Strong"/>
          <w:color w:val="auto"/>
          <w:szCs w:val="28"/>
          <w:lang w:val="nl-NL"/>
        </w:rPr>
        <w:t>hiện tại</w:t>
      </w:r>
      <w:r w:rsidRPr="002635B7">
        <w:rPr>
          <w:rStyle w:val="Strong"/>
          <w:color w:val="auto"/>
          <w:szCs w:val="28"/>
          <w:lang w:val="nl-NL"/>
        </w:rPr>
        <w:t xml:space="preserve"> chưa quan tâm quản lý.</w:t>
      </w:r>
    </w:p>
    <w:p w:rsidR="00014620" w:rsidRPr="008137C4" w:rsidRDefault="00014620" w:rsidP="00014620">
      <w:pPr>
        <w:spacing w:before="120" w:after="120" w:line="288" w:lineRule="auto"/>
        <w:ind w:left="0" w:firstLine="720"/>
        <w:rPr>
          <w:rStyle w:val="Strong"/>
          <w:color w:val="auto"/>
          <w:szCs w:val="28"/>
          <w:lang w:val="nl-NL"/>
        </w:rPr>
      </w:pPr>
      <w:r w:rsidRPr="008137C4">
        <w:rPr>
          <w:rStyle w:val="Strong"/>
          <w:color w:val="auto"/>
          <w:szCs w:val="28"/>
          <w:lang w:val="nl-NL"/>
        </w:rPr>
        <w:t xml:space="preserve">Điểm tham vấn cộng đồng, trường học, bệnh viện: Tính đến </w:t>
      </w:r>
      <w:r>
        <w:rPr>
          <w:rStyle w:val="Strong"/>
          <w:color w:val="auto"/>
          <w:szCs w:val="28"/>
          <w:lang w:val="nl-NL"/>
        </w:rPr>
        <w:t>tháng 12 năm 2014</w:t>
      </w:r>
      <w:r w:rsidRPr="008137C4">
        <w:rPr>
          <w:rStyle w:val="Strong"/>
          <w:color w:val="auto"/>
          <w:szCs w:val="28"/>
          <w:lang w:val="nl-NL"/>
        </w:rPr>
        <w:t xml:space="preserve"> đã </w:t>
      </w:r>
      <w:r>
        <w:rPr>
          <w:rStyle w:val="Strong"/>
          <w:color w:val="auto"/>
          <w:szCs w:val="28"/>
          <w:lang w:val="nl-NL"/>
        </w:rPr>
        <w:t>có</w:t>
      </w:r>
      <w:r w:rsidRPr="008137C4">
        <w:rPr>
          <w:rStyle w:val="Strong"/>
          <w:color w:val="auto"/>
          <w:szCs w:val="28"/>
          <w:lang w:val="nl-NL"/>
        </w:rPr>
        <w:t xml:space="preserve"> </w:t>
      </w:r>
      <w:r w:rsidRPr="00BB0A75">
        <w:rPr>
          <w:rStyle w:val="Strong"/>
          <w:color w:val="auto"/>
          <w:szCs w:val="28"/>
          <w:lang w:val="nl-NL"/>
        </w:rPr>
        <w:t>134 văn phòng tư vấn trẻ em cấp huyện; 1.539 điểm tham vấn cộng đồng, 2.765 điểm tham vấn trường học; 418 cơ sở trợ giúp trẻ em khác được thành lập và đi vào hoạt động</w:t>
      </w:r>
      <w:r>
        <w:rPr>
          <w:rStyle w:val="FootnoteReference"/>
          <w:b w:val="0"/>
          <w:bCs/>
          <w:color w:val="auto"/>
          <w:szCs w:val="28"/>
          <w:lang w:val="nl-NL"/>
        </w:rPr>
        <w:footnoteReference w:id="7"/>
      </w:r>
      <w:r w:rsidRPr="00BB0A75">
        <w:rPr>
          <w:rStyle w:val="Strong"/>
          <w:color w:val="auto"/>
          <w:szCs w:val="28"/>
          <w:lang w:val="nl-NL"/>
        </w:rPr>
        <w:t xml:space="preserve">. </w:t>
      </w:r>
      <w:r>
        <w:rPr>
          <w:rStyle w:val="Strong"/>
          <w:color w:val="auto"/>
          <w:szCs w:val="28"/>
          <w:lang w:val="nl-NL"/>
        </w:rPr>
        <w:t>Những đ</w:t>
      </w:r>
      <w:r w:rsidRPr="008137C4">
        <w:rPr>
          <w:rStyle w:val="Strong"/>
          <w:color w:val="auto"/>
          <w:szCs w:val="28"/>
          <w:lang w:val="nl-NL"/>
        </w:rPr>
        <w:t xml:space="preserve">iểm tham vấn cộng đồng </w:t>
      </w:r>
      <w:r>
        <w:rPr>
          <w:rStyle w:val="Strong"/>
          <w:color w:val="auto"/>
          <w:szCs w:val="28"/>
          <w:lang w:val="nl-NL"/>
        </w:rPr>
        <w:t>này</w:t>
      </w:r>
      <w:r w:rsidRPr="008137C4">
        <w:rPr>
          <w:rStyle w:val="Strong"/>
          <w:color w:val="auto"/>
          <w:szCs w:val="28"/>
          <w:lang w:val="nl-NL"/>
        </w:rPr>
        <w:t xml:space="preserve"> đã góp phần đắc lực cho việc tư vấn, tham vấn và cung cấp dịch vụ chuyển gửi, kết nối dịch vụ trợ giúp </w:t>
      </w:r>
      <w:r>
        <w:rPr>
          <w:rStyle w:val="Strong"/>
          <w:color w:val="auto"/>
          <w:szCs w:val="28"/>
          <w:lang w:val="nl-NL"/>
        </w:rPr>
        <w:t xml:space="preserve">cho các </w:t>
      </w:r>
      <w:r w:rsidRPr="008137C4">
        <w:rPr>
          <w:rStyle w:val="Strong"/>
          <w:color w:val="auto"/>
          <w:szCs w:val="28"/>
          <w:lang w:val="nl-NL"/>
        </w:rPr>
        <w:t xml:space="preserve">đối tượng </w:t>
      </w:r>
      <w:r>
        <w:rPr>
          <w:rStyle w:val="Strong"/>
          <w:color w:val="auto"/>
          <w:szCs w:val="28"/>
          <w:lang w:val="nl-NL"/>
        </w:rPr>
        <w:t xml:space="preserve">được </w:t>
      </w:r>
      <w:r w:rsidRPr="008137C4">
        <w:rPr>
          <w:rStyle w:val="Strong"/>
          <w:color w:val="auto"/>
          <w:szCs w:val="28"/>
          <w:lang w:val="nl-NL"/>
        </w:rPr>
        <w:t>kịp thời</w:t>
      </w:r>
      <w:r>
        <w:rPr>
          <w:rStyle w:val="Strong"/>
          <w:color w:val="auto"/>
          <w:szCs w:val="28"/>
          <w:lang w:val="nl-NL"/>
        </w:rPr>
        <w:t xml:space="preserve"> hơn</w:t>
      </w:r>
      <w:r w:rsidRPr="008137C4">
        <w:rPr>
          <w:rStyle w:val="Strong"/>
          <w:color w:val="auto"/>
          <w:szCs w:val="28"/>
          <w:lang w:val="nl-NL"/>
        </w:rPr>
        <w:t xml:space="preserve">. </w:t>
      </w:r>
    </w:p>
    <w:p w:rsidR="00014620" w:rsidRPr="00D50F94" w:rsidRDefault="004170C8" w:rsidP="00014620">
      <w:pPr>
        <w:spacing w:before="120" w:after="120" w:line="288" w:lineRule="auto"/>
        <w:ind w:left="0" w:firstLine="720"/>
        <w:rPr>
          <w:rStyle w:val="Strong"/>
          <w:b/>
          <w:i/>
          <w:color w:val="auto"/>
          <w:szCs w:val="28"/>
          <w:lang w:val="nl-NL"/>
        </w:rPr>
      </w:pPr>
      <w:r>
        <w:rPr>
          <w:rStyle w:val="Strong"/>
          <w:b/>
          <w:i/>
          <w:color w:val="auto"/>
          <w:szCs w:val="28"/>
          <w:lang w:val="nl-NL"/>
        </w:rPr>
        <w:t>4</w:t>
      </w:r>
      <w:r w:rsidR="00014620" w:rsidRPr="00D50F94">
        <w:rPr>
          <w:rStyle w:val="Strong"/>
          <w:b/>
          <w:i/>
          <w:color w:val="auto"/>
          <w:szCs w:val="28"/>
          <w:lang w:val="nl-NL"/>
        </w:rPr>
        <w:t>.5. Kinh phí cho chăm sóc xã hội</w:t>
      </w:r>
    </w:p>
    <w:p w:rsidR="00014620" w:rsidRDefault="00014620" w:rsidP="00014620">
      <w:pPr>
        <w:spacing w:before="120" w:after="120" w:line="288" w:lineRule="auto"/>
        <w:ind w:left="0" w:firstLine="720"/>
        <w:rPr>
          <w:rStyle w:val="Strong"/>
          <w:color w:val="auto"/>
          <w:szCs w:val="28"/>
          <w:lang w:val="nl-NL"/>
        </w:rPr>
      </w:pPr>
      <w:r w:rsidRPr="00D50F94">
        <w:rPr>
          <w:rStyle w:val="Strong"/>
          <w:color w:val="auto"/>
          <w:szCs w:val="28"/>
          <w:lang w:val="nl-NL"/>
        </w:rPr>
        <w:lastRenderedPageBreak/>
        <w:t>Mặc dù chưa có số liệu chính thức từ các cơ quan tài chính và cơ quản quản lý nhà nước về kinh phí chi cho việc thực hiện chính sách chăm sóc xã hội, nhưng theo ước tính</w:t>
      </w:r>
      <w:r>
        <w:rPr>
          <w:rStyle w:val="Strong"/>
          <w:color w:val="auto"/>
          <w:szCs w:val="28"/>
          <w:lang w:val="nl-NL"/>
        </w:rPr>
        <w:t xml:space="preserve"> </w:t>
      </w:r>
      <w:r w:rsidRPr="00D50F94">
        <w:rPr>
          <w:rStyle w:val="Strong"/>
          <w:color w:val="auto"/>
          <w:szCs w:val="28"/>
          <w:lang w:val="nl-NL"/>
        </w:rPr>
        <w:t>năm 2014, nhà nước cũng như cộng đồng đã huy động và chi khoảng 1500 tỷ đồng (0,035% GDP) cho việc thực hiện chính sách chăm sóc xã hội bao gồm: Chi trợ cấp, trợ giúp</w:t>
      </w:r>
      <w:r>
        <w:rPr>
          <w:rStyle w:val="Strong"/>
          <w:color w:val="auto"/>
          <w:szCs w:val="28"/>
          <w:lang w:val="nl-NL"/>
        </w:rPr>
        <w:t xml:space="preserve"> </w:t>
      </w:r>
      <w:r w:rsidRPr="00D50F94">
        <w:rPr>
          <w:rStyle w:val="Strong"/>
          <w:color w:val="auto"/>
          <w:szCs w:val="28"/>
          <w:lang w:val="nl-NL"/>
        </w:rPr>
        <w:t>cho các đối tượng, người chăm sóc ở cộng đồng khoảng 510  tỷ đồng; chi cho chăm sóc nuôi dưỡng đối tượng tại cơ sở trợ giúp xã hội 244 tỷ đồng; chi cho bộ máy quản lý ở các cơ sở trợ giúp xã hội: 720 tỷ đồng và các chương trình chăm sóc xã hội khác; (không tính chi phí đầu tư xây dựng mới hoặc kinh phí sửa chữa, nâng cấp cơ sở vật chất của cơ sở trợ giúp xã hội)</w:t>
      </w:r>
      <w:r>
        <w:rPr>
          <w:rStyle w:val="FootnoteReference"/>
          <w:b w:val="0"/>
          <w:bCs/>
          <w:color w:val="auto"/>
          <w:szCs w:val="28"/>
          <w:lang w:val="nl-NL"/>
        </w:rPr>
        <w:footnoteReference w:id="8"/>
      </w:r>
      <w:r w:rsidRPr="00D50F94">
        <w:rPr>
          <w:rStyle w:val="Strong"/>
          <w:color w:val="auto"/>
          <w:szCs w:val="28"/>
          <w:lang w:val="nl-NL"/>
        </w:rPr>
        <w:t>.</w:t>
      </w:r>
      <w:r w:rsidRPr="00B8430B">
        <w:rPr>
          <w:rStyle w:val="Strong"/>
          <w:color w:val="auto"/>
          <w:szCs w:val="28"/>
          <w:lang w:val="nl-NL"/>
        </w:rPr>
        <w:tab/>
      </w:r>
    </w:p>
    <w:p w:rsidR="0044139A" w:rsidRPr="00310352" w:rsidRDefault="00527663" w:rsidP="004E0C2E">
      <w:pPr>
        <w:tabs>
          <w:tab w:val="clear" w:pos="633"/>
          <w:tab w:val="clear" w:pos="727"/>
        </w:tabs>
        <w:spacing w:before="60" w:after="120" w:line="288" w:lineRule="auto"/>
        <w:ind w:left="0" w:firstLine="720"/>
        <w:rPr>
          <w:color w:val="auto"/>
          <w:szCs w:val="28"/>
          <w:lang w:val="sv-SE"/>
        </w:rPr>
      </w:pPr>
      <w:r>
        <w:rPr>
          <w:color w:val="auto"/>
          <w:szCs w:val="28"/>
          <w:lang w:val="sv-SE"/>
        </w:rPr>
        <w:t>5</w:t>
      </w:r>
      <w:r w:rsidR="00CC4104">
        <w:rPr>
          <w:color w:val="auto"/>
          <w:szCs w:val="28"/>
          <w:lang w:val="sv-SE"/>
        </w:rPr>
        <w:t>.</w:t>
      </w:r>
      <w:r w:rsidR="0044139A" w:rsidRPr="00310352">
        <w:rPr>
          <w:color w:val="auto"/>
          <w:szCs w:val="28"/>
          <w:lang w:val="sv-SE"/>
        </w:rPr>
        <w:t xml:space="preserve"> </w:t>
      </w:r>
      <w:r w:rsidR="00122CAD">
        <w:rPr>
          <w:color w:val="auto"/>
          <w:szCs w:val="28"/>
          <w:lang w:val="sv-SE"/>
        </w:rPr>
        <w:t>T</w:t>
      </w:r>
      <w:r w:rsidR="00CC4104">
        <w:rPr>
          <w:color w:val="auto"/>
          <w:szCs w:val="28"/>
          <w:lang w:val="sv-SE"/>
        </w:rPr>
        <w:t>ổ chức thực hiện</w:t>
      </w:r>
    </w:p>
    <w:p w:rsidR="00122CAD" w:rsidRPr="000433B5" w:rsidRDefault="00014620" w:rsidP="000447B8">
      <w:pPr>
        <w:tabs>
          <w:tab w:val="clear" w:pos="633"/>
          <w:tab w:val="clear" w:pos="727"/>
        </w:tabs>
        <w:spacing w:before="60" w:after="120" w:line="288" w:lineRule="auto"/>
        <w:ind w:left="0" w:firstLine="720"/>
        <w:rPr>
          <w:b w:val="0"/>
          <w:i/>
          <w:color w:val="auto"/>
          <w:szCs w:val="28"/>
          <w:lang w:val="en-US"/>
        </w:rPr>
      </w:pPr>
      <w:r>
        <w:rPr>
          <w:b w:val="0"/>
          <w:i/>
          <w:color w:val="auto"/>
          <w:szCs w:val="28"/>
          <w:lang w:val="en-US"/>
        </w:rPr>
        <w:t>- Trách nhiệm thực hiện</w:t>
      </w:r>
    </w:p>
    <w:p w:rsidR="0044139A" w:rsidRPr="006353A9" w:rsidRDefault="00E0278B" w:rsidP="000447B8">
      <w:pPr>
        <w:tabs>
          <w:tab w:val="clear" w:pos="633"/>
          <w:tab w:val="clear" w:pos="727"/>
        </w:tabs>
        <w:spacing w:before="60" w:after="120" w:line="288" w:lineRule="auto"/>
        <w:ind w:left="0" w:firstLine="720"/>
        <w:rPr>
          <w:b w:val="0"/>
          <w:bCs/>
          <w:color w:val="auto"/>
          <w:szCs w:val="28"/>
          <w:lang w:val="sv-SE"/>
        </w:rPr>
      </w:pPr>
      <w:r>
        <w:rPr>
          <w:b w:val="0"/>
          <w:color w:val="auto"/>
          <w:szCs w:val="28"/>
          <w:lang w:val="vi-VN"/>
        </w:rPr>
        <w:t xml:space="preserve">Trung ương, </w:t>
      </w:r>
      <w:r w:rsidR="0044139A" w:rsidRPr="00E0278B">
        <w:rPr>
          <w:b w:val="0"/>
          <w:color w:val="auto"/>
          <w:szCs w:val="28"/>
          <w:lang w:val="sv-SE"/>
        </w:rPr>
        <w:t>Bộ Lao động - Thương binh và Xã hội</w:t>
      </w:r>
      <w:r w:rsidR="00CC4104">
        <w:rPr>
          <w:b w:val="0"/>
          <w:i/>
          <w:color w:val="auto"/>
          <w:szCs w:val="28"/>
          <w:lang w:val="sv-SE"/>
        </w:rPr>
        <w:t xml:space="preserve"> </w:t>
      </w:r>
      <w:r w:rsidR="0044139A" w:rsidRPr="00B8430B">
        <w:rPr>
          <w:b w:val="0"/>
          <w:color w:val="auto"/>
          <w:szCs w:val="28"/>
          <w:lang w:val="vi-VN"/>
        </w:rPr>
        <w:t>chịu trách nhiệm quản lý nhà nước</w:t>
      </w:r>
      <w:r w:rsidR="0044139A" w:rsidRPr="00B8430B">
        <w:rPr>
          <w:b w:val="0"/>
          <w:color w:val="auto"/>
          <w:szCs w:val="28"/>
          <w:lang w:val="sv-SE"/>
        </w:rPr>
        <w:t xml:space="preserve"> </w:t>
      </w:r>
      <w:r w:rsidR="00F4562B">
        <w:rPr>
          <w:b w:val="0"/>
          <w:color w:val="auto"/>
          <w:szCs w:val="28"/>
          <w:lang w:val="sv-SE"/>
        </w:rPr>
        <w:t xml:space="preserve">với </w:t>
      </w:r>
      <w:r w:rsidR="0044139A" w:rsidRPr="00B8430B">
        <w:rPr>
          <w:b w:val="0"/>
          <w:color w:val="auto"/>
          <w:szCs w:val="28"/>
          <w:lang w:val="sv-SE"/>
        </w:rPr>
        <w:t>nhiệm vụ</w:t>
      </w:r>
      <w:r w:rsidR="00F4562B">
        <w:rPr>
          <w:b w:val="0"/>
          <w:color w:val="auto"/>
          <w:szCs w:val="28"/>
          <w:lang w:val="sv-SE"/>
        </w:rPr>
        <w:t xml:space="preserve"> n</w:t>
      </w:r>
      <w:r w:rsidR="0044139A" w:rsidRPr="00B8430B">
        <w:rPr>
          <w:b w:val="0"/>
          <w:color w:val="auto"/>
          <w:szCs w:val="28"/>
          <w:lang w:val="vi-VN"/>
        </w:rPr>
        <w:t xml:space="preserve">ghiên cứu xây dựng các chiến lược, chương trình, quy hoạch, kế hoạch dài hạn và hàng năm, dự án và đề án về các đối tượng BTXH; các dự án luật, pháp lệnh và các văn bản quy phạm pháp luật </w:t>
      </w:r>
      <w:r w:rsidR="00CC4104">
        <w:rPr>
          <w:b w:val="0"/>
          <w:color w:val="auto"/>
          <w:szCs w:val="28"/>
          <w:lang w:val="en-US"/>
        </w:rPr>
        <w:t>về</w:t>
      </w:r>
      <w:r w:rsidR="0044139A" w:rsidRPr="00B8430B">
        <w:rPr>
          <w:b w:val="0"/>
          <w:color w:val="auto"/>
          <w:szCs w:val="28"/>
          <w:lang w:val="vi-VN"/>
        </w:rPr>
        <w:t xml:space="preserve"> BTXH và giảm nghèo; các chế độ chính sách; hệ thống chỉ tiêu giám sát, đánh giá về đối tượng BTXH và giảm nghèo; quy hoạch mạng lưới cơ sở BTXH</w:t>
      </w:r>
      <w:r w:rsidR="00F4562B">
        <w:rPr>
          <w:b w:val="0"/>
          <w:color w:val="auto"/>
          <w:szCs w:val="28"/>
          <w:lang w:val="en-US"/>
        </w:rPr>
        <w:t>; c</w:t>
      </w:r>
      <w:r w:rsidR="0044139A" w:rsidRPr="00B8430B">
        <w:rPr>
          <w:b w:val="0"/>
          <w:color w:val="auto"/>
          <w:szCs w:val="28"/>
          <w:lang w:val="vi-VN"/>
        </w:rPr>
        <w:t>hỉ đạo, hướng dẫn, kiểm tra</w:t>
      </w:r>
      <w:r w:rsidR="00F4562B">
        <w:rPr>
          <w:b w:val="0"/>
          <w:color w:val="auto"/>
          <w:szCs w:val="28"/>
          <w:lang w:val="en-US"/>
        </w:rPr>
        <w:t>,</w:t>
      </w:r>
      <w:r w:rsidR="0044139A" w:rsidRPr="00B8430B">
        <w:rPr>
          <w:b w:val="0"/>
          <w:color w:val="auto"/>
          <w:szCs w:val="28"/>
          <w:lang w:val="vi-VN"/>
        </w:rPr>
        <w:t xml:space="preserve"> tổ chức thực hiện các quy định của Nhà nước</w:t>
      </w:r>
      <w:r w:rsidR="00F4562B">
        <w:rPr>
          <w:b w:val="0"/>
          <w:color w:val="auto"/>
          <w:szCs w:val="28"/>
          <w:lang w:val="en-US"/>
        </w:rPr>
        <w:t>;</w:t>
      </w:r>
      <w:r w:rsidR="0044139A" w:rsidRPr="00B8430B">
        <w:rPr>
          <w:b w:val="0"/>
          <w:color w:val="auto"/>
          <w:szCs w:val="28"/>
          <w:lang w:val="sv-SE"/>
        </w:rPr>
        <w:t xml:space="preserve"> </w:t>
      </w:r>
      <w:r w:rsidR="000B62EF">
        <w:rPr>
          <w:b w:val="0"/>
          <w:color w:val="auto"/>
          <w:szCs w:val="28"/>
          <w:lang w:val="sv-SE"/>
        </w:rPr>
        <w:t>c</w:t>
      </w:r>
      <w:r w:rsidR="0044139A" w:rsidRPr="00B8430B">
        <w:rPr>
          <w:b w:val="0"/>
          <w:color w:val="auto"/>
          <w:szCs w:val="28"/>
          <w:lang w:val="vi-VN"/>
        </w:rPr>
        <w:t>ập nhật, thống kê số lượng các đối tượng quản lý</w:t>
      </w:r>
      <w:r w:rsidR="0044139A" w:rsidRPr="00B8430B">
        <w:rPr>
          <w:b w:val="0"/>
          <w:color w:val="auto"/>
          <w:szCs w:val="28"/>
          <w:lang w:val="sv-SE"/>
        </w:rPr>
        <w:t xml:space="preserve">; </w:t>
      </w:r>
      <w:r w:rsidR="008F19CD">
        <w:rPr>
          <w:b w:val="0"/>
          <w:color w:val="auto"/>
          <w:szCs w:val="28"/>
          <w:lang w:val="sv-SE"/>
        </w:rPr>
        <w:t>s</w:t>
      </w:r>
      <w:r w:rsidR="0044139A" w:rsidRPr="00B8430B">
        <w:rPr>
          <w:b w:val="0"/>
          <w:color w:val="auto"/>
          <w:szCs w:val="28"/>
          <w:lang w:val="vi-VN"/>
        </w:rPr>
        <w:t>ơ kết, tổng kết và báo cáo định kỳ và đột xuất về lĩnh vực được phân công</w:t>
      </w:r>
      <w:r w:rsidR="005D03B6">
        <w:rPr>
          <w:b w:val="0"/>
          <w:color w:val="auto"/>
          <w:szCs w:val="28"/>
          <w:lang w:val="en-US"/>
        </w:rPr>
        <w:t>.</w:t>
      </w:r>
      <w:r>
        <w:rPr>
          <w:b w:val="0"/>
          <w:color w:val="auto"/>
          <w:szCs w:val="28"/>
          <w:lang w:val="vi-VN"/>
        </w:rPr>
        <w:t xml:space="preserve"> Ngoài  ra các Bộ ngành như</w:t>
      </w:r>
      <w:r w:rsidR="007E2F8E">
        <w:rPr>
          <w:b w:val="0"/>
          <w:color w:val="auto"/>
          <w:szCs w:val="28"/>
          <w:lang w:val="vi-VN"/>
        </w:rPr>
        <w:t xml:space="preserve"> </w:t>
      </w:r>
      <w:r>
        <w:rPr>
          <w:b w:val="0"/>
          <w:color w:val="auto"/>
          <w:szCs w:val="28"/>
          <w:lang w:val="vi-VN"/>
        </w:rPr>
        <w:t xml:space="preserve"> </w:t>
      </w:r>
      <w:r w:rsidR="00F4562B">
        <w:rPr>
          <w:b w:val="0"/>
          <w:color w:val="auto"/>
          <w:szCs w:val="28"/>
          <w:lang w:val="sv-SE"/>
        </w:rPr>
        <w:t>Bộ Tài chính</w:t>
      </w:r>
      <w:r>
        <w:rPr>
          <w:b w:val="0"/>
          <w:color w:val="auto"/>
          <w:szCs w:val="28"/>
          <w:lang w:val="vi-VN"/>
        </w:rPr>
        <w:t xml:space="preserve">, </w:t>
      </w:r>
      <w:r w:rsidR="0044139A" w:rsidRPr="00B8430B">
        <w:rPr>
          <w:b w:val="0"/>
          <w:color w:val="auto"/>
          <w:szCs w:val="28"/>
          <w:lang w:val="sv-SE"/>
        </w:rPr>
        <w:t xml:space="preserve"> </w:t>
      </w:r>
      <w:r w:rsidR="0044139A" w:rsidRPr="00B8430B">
        <w:rPr>
          <w:b w:val="0"/>
          <w:i/>
          <w:color w:val="auto"/>
          <w:szCs w:val="28"/>
          <w:lang w:val="vi-VN"/>
        </w:rPr>
        <w:t>Bộ Y tế</w:t>
      </w:r>
      <w:r>
        <w:rPr>
          <w:b w:val="0"/>
          <w:color w:val="auto"/>
          <w:szCs w:val="28"/>
          <w:lang w:val="vi-VN"/>
        </w:rPr>
        <w:t xml:space="preserve">, </w:t>
      </w:r>
      <w:r w:rsidR="0044139A" w:rsidRPr="00B8430B">
        <w:rPr>
          <w:b w:val="0"/>
          <w:i/>
          <w:color w:val="auto"/>
          <w:szCs w:val="28"/>
          <w:lang w:val="sv-SE"/>
        </w:rPr>
        <w:t>Bộ Giáo dục và Đào tạo</w:t>
      </w:r>
      <w:r>
        <w:rPr>
          <w:b w:val="0"/>
          <w:i/>
          <w:color w:val="auto"/>
          <w:szCs w:val="28"/>
          <w:lang w:val="vi-VN"/>
        </w:rPr>
        <w:t xml:space="preserve">, </w:t>
      </w:r>
      <w:r w:rsidR="0044139A" w:rsidRPr="00B8430B">
        <w:rPr>
          <w:b w:val="0"/>
          <w:color w:val="auto"/>
          <w:szCs w:val="28"/>
          <w:lang w:val="sv-SE"/>
        </w:rPr>
        <w:t xml:space="preserve">Bộ Nông nghiệp phát triển nông thôn </w:t>
      </w:r>
      <w:r>
        <w:rPr>
          <w:b w:val="0"/>
          <w:color w:val="auto"/>
          <w:szCs w:val="28"/>
          <w:lang w:val="vi-VN"/>
        </w:rPr>
        <w:t xml:space="preserve"> với chức năng nhiệm vụ chuyên môn chủ trì và phối hợp với </w:t>
      </w:r>
      <w:r w:rsidR="00B97618">
        <w:rPr>
          <w:b w:val="0"/>
          <w:color w:val="auto"/>
          <w:szCs w:val="28"/>
          <w:lang w:val="sv-SE"/>
        </w:rPr>
        <w:t>Bộ Lao động – Thương binh và Xã hội thực hiện các chính sách</w:t>
      </w:r>
      <w:r>
        <w:rPr>
          <w:b w:val="0"/>
          <w:color w:val="auto"/>
          <w:szCs w:val="28"/>
          <w:lang w:val="vi-VN"/>
        </w:rPr>
        <w:t xml:space="preserve"> trợ giúp xã hội liên quan</w:t>
      </w:r>
      <w:r w:rsidR="000B62EF">
        <w:rPr>
          <w:b w:val="0"/>
          <w:color w:val="auto"/>
          <w:szCs w:val="28"/>
          <w:lang w:val="sv-SE"/>
        </w:rPr>
        <w:t>.</w:t>
      </w:r>
    </w:p>
    <w:p w:rsidR="007E2F8E" w:rsidRDefault="00E0278B" w:rsidP="000447B8">
      <w:pPr>
        <w:shd w:val="clear" w:color="auto" w:fill="FFFFFF"/>
        <w:tabs>
          <w:tab w:val="clear" w:pos="633"/>
          <w:tab w:val="clear" w:pos="727"/>
        </w:tabs>
        <w:spacing w:before="60" w:after="120" w:line="288" w:lineRule="auto"/>
        <w:ind w:left="0" w:firstLine="720"/>
        <w:rPr>
          <w:b w:val="0"/>
          <w:color w:val="auto"/>
          <w:spacing w:val="-4"/>
          <w:szCs w:val="28"/>
          <w:lang w:val="vi-VN"/>
        </w:rPr>
      </w:pPr>
      <w:r>
        <w:rPr>
          <w:b w:val="0"/>
          <w:color w:val="auto"/>
          <w:szCs w:val="28"/>
          <w:lang w:val="vi-VN"/>
        </w:rPr>
        <w:t xml:space="preserve">Địa phương </w:t>
      </w:r>
      <w:r w:rsidR="0044139A" w:rsidRPr="00B8430B">
        <w:rPr>
          <w:b w:val="0"/>
          <w:color w:val="auto"/>
          <w:szCs w:val="28"/>
          <w:lang w:val="vi-VN"/>
        </w:rPr>
        <w:t>đảm nhiệm nhiệm vụ quản lý nhà nước ở cấp tỉnh trong những lĩnh vực khác nhau như Sở</w:t>
      </w:r>
      <w:r w:rsidR="00EF7A67">
        <w:rPr>
          <w:b w:val="0"/>
          <w:color w:val="auto"/>
          <w:szCs w:val="28"/>
          <w:lang w:val="en-US"/>
        </w:rPr>
        <w:t xml:space="preserve">, </w:t>
      </w:r>
      <w:r w:rsidR="0044139A" w:rsidRPr="00B8430B">
        <w:rPr>
          <w:b w:val="0"/>
          <w:color w:val="auto"/>
          <w:szCs w:val="28"/>
          <w:lang w:val="vi-VN"/>
        </w:rPr>
        <w:t xml:space="preserve">phòng Lao </w:t>
      </w:r>
      <w:r w:rsidR="00EF7A67">
        <w:rPr>
          <w:b w:val="0"/>
          <w:color w:val="auto"/>
          <w:szCs w:val="28"/>
          <w:lang w:val="vi-VN"/>
        </w:rPr>
        <w:t>động Thương binh và Xã hội;</w:t>
      </w:r>
      <w:r>
        <w:rPr>
          <w:b w:val="0"/>
          <w:color w:val="auto"/>
          <w:szCs w:val="28"/>
          <w:lang w:val="vi-VN"/>
        </w:rPr>
        <w:t xml:space="preserve"> các s</w:t>
      </w:r>
      <w:r w:rsidR="00EF7A67">
        <w:rPr>
          <w:b w:val="0"/>
          <w:color w:val="auto"/>
          <w:szCs w:val="28"/>
          <w:lang w:val="vi-VN"/>
        </w:rPr>
        <w:t>ở</w:t>
      </w:r>
      <w:r w:rsidR="00EF7A67">
        <w:rPr>
          <w:b w:val="0"/>
          <w:color w:val="auto"/>
          <w:szCs w:val="28"/>
          <w:lang w:val="en-US"/>
        </w:rPr>
        <w:t xml:space="preserve">, </w:t>
      </w:r>
      <w:r>
        <w:rPr>
          <w:b w:val="0"/>
          <w:color w:val="auto"/>
          <w:szCs w:val="28"/>
          <w:lang w:val="vi-VN"/>
        </w:rPr>
        <w:t xml:space="preserve">ban ngành </w:t>
      </w:r>
      <w:r w:rsidR="0044139A" w:rsidRPr="00B8430B">
        <w:rPr>
          <w:b w:val="0"/>
          <w:color w:val="auto"/>
          <w:szCs w:val="28"/>
          <w:lang w:val="vi-VN"/>
        </w:rPr>
        <w:t>là cơ quan chu</w:t>
      </w:r>
      <w:r w:rsidR="00EF7A67">
        <w:rPr>
          <w:b w:val="0"/>
          <w:color w:val="auto"/>
          <w:szCs w:val="28"/>
          <w:lang w:val="vi-VN"/>
        </w:rPr>
        <w:t>yên môn của Ủy ban nhân dân</w:t>
      </w:r>
      <w:r w:rsidR="0044139A" w:rsidRPr="00B8430B">
        <w:rPr>
          <w:b w:val="0"/>
          <w:color w:val="auto"/>
          <w:szCs w:val="28"/>
          <w:lang w:val="vi-VN"/>
        </w:rPr>
        <w:t xml:space="preserve">, có chức năng </w:t>
      </w:r>
      <w:r w:rsidR="0044139A" w:rsidRPr="000B62EF">
        <w:rPr>
          <w:b w:val="0"/>
          <w:color w:val="auto"/>
          <w:spacing w:val="-4"/>
          <w:szCs w:val="28"/>
          <w:lang w:val="vi-VN"/>
        </w:rPr>
        <w:t>quản lý nhà nước và phụ trách các lĩnh vực thuộc phạm vi quả</w:t>
      </w:r>
      <w:r w:rsidR="00EF7A67">
        <w:rPr>
          <w:b w:val="0"/>
          <w:color w:val="auto"/>
          <w:spacing w:val="-4"/>
          <w:szCs w:val="28"/>
          <w:lang w:val="vi-VN"/>
        </w:rPr>
        <w:t>n lý của ngành trên địa bàn</w:t>
      </w:r>
      <w:r>
        <w:rPr>
          <w:b w:val="0"/>
          <w:color w:val="auto"/>
          <w:spacing w:val="-4"/>
          <w:szCs w:val="28"/>
          <w:lang w:val="vi-VN"/>
        </w:rPr>
        <w:t xml:space="preserve"> và phối hợp với ngành Lao động – Thương binh và Xã hội</w:t>
      </w:r>
      <w:r w:rsidR="007E2F8E">
        <w:rPr>
          <w:b w:val="0"/>
          <w:color w:val="auto"/>
          <w:spacing w:val="-4"/>
          <w:szCs w:val="28"/>
          <w:lang w:val="vi-VN"/>
        </w:rPr>
        <w:t xml:space="preserve"> thực hiện công tác trợ giúp xã hội ở địa phương. </w:t>
      </w:r>
    </w:p>
    <w:p w:rsidR="0044139A" w:rsidRPr="000433B5" w:rsidRDefault="007E2F8E" w:rsidP="000447B8">
      <w:pPr>
        <w:numPr>
          <w:ilvl w:val="0"/>
          <w:numId w:val="4"/>
        </w:numPr>
        <w:shd w:val="clear" w:color="auto" w:fill="FFFFFF"/>
        <w:tabs>
          <w:tab w:val="clear" w:pos="633"/>
          <w:tab w:val="clear" w:pos="727"/>
        </w:tabs>
        <w:spacing w:before="60" w:after="120" w:line="288" w:lineRule="auto"/>
        <w:rPr>
          <w:b w:val="0"/>
          <w:bCs/>
          <w:i/>
          <w:color w:val="auto"/>
          <w:szCs w:val="28"/>
          <w:lang w:val="en-US"/>
        </w:rPr>
      </w:pPr>
      <w:r w:rsidRPr="000433B5">
        <w:rPr>
          <w:b w:val="0"/>
          <w:bCs/>
          <w:i/>
          <w:color w:val="auto"/>
          <w:szCs w:val="28"/>
          <w:lang w:val="vi-VN"/>
        </w:rPr>
        <w:t xml:space="preserve"> T</w:t>
      </w:r>
      <w:r w:rsidR="00B97618" w:rsidRPr="000433B5">
        <w:rPr>
          <w:b w:val="0"/>
          <w:bCs/>
          <w:i/>
          <w:color w:val="auto"/>
          <w:szCs w:val="28"/>
          <w:lang w:val="en-US"/>
        </w:rPr>
        <w:t>ổ chức thực hiện</w:t>
      </w:r>
    </w:p>
    <w:p w:rsidR="0044139A" w:rsidRPr="006353A9" w:rsidRDefault="0044139A" w:rsidP="000447B8">
      <w:pPr>
        <w:shd w:val="clear" w:color="auto" w:fill="FFFFFF"/>
        <w:spacing w:before="60" w:after="120" w:line="288" w:lineRule="auto"/>
        <w:ind w:left="0" w:firstLine="720"/>
        <w:rPr>
          <w:b w:val="0"/>
          <w:color w:val="auto"/>
          <w:szCs w:val="28"/>
        </w:rPr>
      </w:pPr>
      <w:r w:rsidRPr="00B8430B">
        <w:rPr>
          <w:color w:val="auto"/>
          <w:szCs w:val="28"/>
          <w:lang w:val="vi-VN"/>
        </w:rPr>
        <w:tab/>
      </w:r>
      <w:r w:rsidRPr="00B8430B">
        <w:rPr>
          <w:b w:val="0"/>
          <w:color w:val="auto"/>
          <w:szCs w:val="28"/>
          <w:lang w:val="vi-VN"/>
        </w:rPr>
        <w:t xml:space="preserve">Việc tổ chức thực hiện </w:t>
      </w:r>
      <w:r w:rsidR="00D03E46">
        <w:rPr>
          <w:b w:val="0"/>
          <w:color w:val="auto"/>
          <w:szCs w:val="28"/>
          <w:lang w:val="en-US"/>
        </w:rPr>
        <w:t xml:space="preserve">chính sách </w:t>
      </w:r>
      <w:r w:rsidRPr="00B8430B">
        <w:rPr>
          <w:b w:val="0"/>
          <w:color w:val="auto"/>
          <w:szCs w:val="28"/>
          <w:lang w:val="vi-VN"/>
        </w:rPr>
        <w:t>đ</w:t>
      </w:r>
      <w:r w:rsidR="00EF7A67">
        <w:rPr>
          <w:b w:val="0"/>
          <w:color w:val="auto"/>
          <w:szCs w:val="28"/>
          <w:lang w:val="vi-VN"/>
        </w:rPr>
        <w:t xml:space="preserve">ược </w:t>
      </w:r>
      <w:r w:rsidR="00EF7A67">
        <w:rPr>
          <w:b w:val="0"/>
          <w:color w:val="auto"/>
          <w:szCs w:val="28"/>
          <w:lang w:val="en-US"/>
        </w:rPr>
        <w:t>thực hiện theo</w:t>
      </w:r>
      <w:r w:rsidRPr="00B8430B">
        <w:rPr>
          <w:b w:val="0"/>
          <w:color w:val="auto"/>
          <w:szCs w:val="28"/>
          <w:lang w:val="vi-VN"/>
        </w:rPr>
        <w:t xml:space="preserve"> cá</w:t>
      </w:r>
      <w:r w:rsidR="00D03E46">
        <w:rPr>
          <w:b w:val="0"/>
          <w:color w:val="auto"/>
          <w:szCs w:val="28"/>
          <w:lang w:val="vi-VN"/>
        </w:rPr>
        <w:t xml:space="preserve">c văn bản hướng dẫn </w:t>
      </w:r>
      <w:r w:rsidR="00EF7A67">
        <w:rPr>
          <w:b w:val="0"/>
          <w:color w:val="auto"/>
          <w:szCs w:val="28"/>
          <w:lang w:val="en-US"/>
        </w:rPr>
        <w:t>của các bộ ngành Trung ương và</w:t>
      </w:r>
      <w:r w:rsidR="00D03E46">
        <w:rPr>
          <w:b w:val="0"/>
          <w:color w:val="auto"/>
          <w:szCs w:val="28"/>
          <w:lang w:val="en-US"/>
        </w:rPr>
        <w:t xml:space="preserve"> địa phương</w:t>
      </w:r>
      <w:r w:rsidRPr="00B8430B">
        <w:rPr>
          <w:b w:val="0"/>
          <w:color w:val="auto"/>
          <w:szCs w:val="28"/>
          <w:lang w:val="vi-VN"/>
        </w:rPr>
        <w:t xml:space="preserve">. </w:t>
      </w:r>
    </w:p>
    <w:p w:rsidR="00F917DF" w:rsidRDefault="0044139A" w:rsidP="00F917DF">
      <w:pPr>
        <w:tabs>
          <w:tab w:val="clear" w:pos="633"/>
          <w:tab w:val="clear" w:pos="727"/>
        </w:tabs>
        <w:spacing w:before="60" w:after="120" w:line="288" w:lineRule="auto"/>
        <w:ind w:left="0" w:firstLine="720"/>
        <w:rPr>
          <w:b w:val="0"/>
          <w:color w:val="auto"/>
          <w:szCs w:val="28"/>
        </w:rPr>
      </w:pPr>
      <w:r w:rsidRPr="00B8430B">
        <w:rPr>
          <w:b w:val="0"/>
          <w:bCs/>
          <w:color w:val="auto"/>
          <w:szCs w:val="28"/>
        </w:rPr>
        <w:lastRenderedPageBreak/>
        <w:t xml:space="preserve">Quy trình xác định đối tượng </w:t>
      </w:r>
      <w:r w:rsidR="005F6F13">
        <w:rPr>
          <w:b w:val="0"/>
          <w:bCs/>
          <w:color w:val="auto"/>
          <w:szCs w:val="28"/>
        </w:rPr>
        <w:t>được</w:t>
      </w:r>
      <w:r w:rsidRPr="00B8430B">
        <w:rPr>
          <w:b w:val="0"/>
          <w:bCs/>
          <w:color w:val="auto"/>
          <w:szCs w:val="28"/>
        </w:rPr>
        <w:t xml:space="preserve"> hoàn thiện, minh bạch</w:t>
      </w:r>
      <w:r w:rsidR="00DF0F99">
        <w:rPr>
          <w:b w:val="0"/>
          <w:bCs/>
          <w:color w:val="auto"/>
          <w:szCs w:val="28"/>
        </w:rPr>
        <w:t>,</w:t>
      </w:r>
      <w:r w:rsidR="005F6F13">
        <w:rPr>
          <w:b w:val="0"/>
          <w:bCs/>
          <w:color w:val="auto"/>
          <w:szCs w:val="28"/>
        </w:rPr>
        <w:t xml:space="preserve"> có sự tham gia</w:t>
      </w:r>
      <w:r w:rsidRPr="00B8430B">
        <w:rPr>
          <w:b w:val="0"/>
          <w:bCs/>
          <w:color w:val="auto"/>
          <w:szCs w:val="28"/>
        </w:rPr>
        <w:t xml:space="preserve"> các cấp chính quyền</w:t>
      </w:r>
      <w:r w:rsidR="00DF0F99">
        <w:rPr>
          <w:b w:val="0"/>
          <w:bCs/>
          <w:color w:val="auto"/>
          <w:szCs w:val="28"/>
        </w:rPr>
        <w:t>,</w:t>
      </w:r>
      <w:r w:rsidRPr="00B8430B">
        <w:rPr>
          <w:b w:val="0"/>
          <w:bCs/>
          <w:color w:val="auto"/>
          <w:szCs w:val="28"/>
        </w:rPr>
        <w:t xml:space="preserve"> người dân và sự vào cuộc của các ngành làm tăng tính cam kết và thực hiện các chính sách trợ giúp xã hội có hiệu quả, hầu hết những người được hưởng trợ cấp xã hội </w:t>
      </w:r>
      <w:r w:rsidR="00DF0F99">
        <w:rPr>
          <w:b w:val="0"/>
          <w:bCs/>
          <w:color w:val="auto"/>
          <w:szCs w:val="28"/>
        </w:rPr>
        <w:t>hàng</w:t>
      </w:r>
      <w:r w:rsidR="00DE5DBE">
        <w:rPr>
          <w:b w:val="0"/>
          <w:bCs/>
          <w:color w:val="auto"/>
          <w:szCs w:val="28"/>
        </w:rPr>
        <w:t xml:space="preserve"> tháng đều đúng đối tượng. </w:t>
      </w:r>
      <w:r w:rsidRPr="00B8430B">
        <w:rPr>
          <w:b w:val="0"/>
          <w:color w:val="auto"/>
          <w:szCs w:val="28"/>
        </w:rPr>
        <w:t>Tuy vậy, tình trạng “rò rỉ”</w:t>
      </w:r>
      <w:r w:rsidR="00EF7A67">
        <w:rPr>
          <w:b w:val="0"/>
          <w:color w:val="auto"/>
          <w:szCs w:val="28"/>
        </w:rPr>
        <w:t xml:space="preserve"> và “sai sót” đối tượng vẫn còn;</w:t>
      </w:r>
      <w:r w:rsidRPr="00B8430B">
        <w:rPr>
          <w:b w:val="0"/>
          <w:color w:val="auto"/>
          <w:szCs w:val="28"/>
        </w:rPr>
        <w:t xml:space="preserve"> Theo kết quả </w:t>
      </w:r>
      <w:r w:rsidR="005F6F13">
        <w:rPr>
          <w:b w:val="0"/>
          <w:color w:val="auto"/>
          <w:szCs w:val="28"/>
        </w:rPr>
        <w:t>khảo sát</w:t>
      </w:r>
      <w:r w:rsidRPr="00B8430B">
        <w:rPr>
          <w:b w:val="0"/>
          <w:color w:val="auto"/>
          <w:szCs w:val="28"/>
        </w:rPr>
        <w:t xml:space="preserve"> về thực </w:t>
      </w:r>
      <w:r w:rsidR="005F6F13">
        <w:rPr>
          <w:b w:val="0"/>
          <w:color w:val="auto"/>
          <w:szCs w:val="28"/>
        </w:rPr>
        <w:t xml:space="preserve">hiện chế độ trợ giúp xã hội </w:t>
      </w:r>
      <w:r w:rsidRPr="00B8430B">
        <w:rPr>
          <w:b w:val="0"/>
          <w:color w:val="auto"/>
          <w:szCs w:val="28"/>
        </w:rPr>
        <w:t>cho thấy tình trạng “r</w:t>
      </w:r>
      <w:r w:rsidR="00DE5DBE">
        <w:rPr>
          <w:b w:val="0"/>
          <w:color w:val="auto"/>
          <w:szCs w:val="28"/>
        </w:rPr>
        <w:t>ò</w:t>
      </w:r>
      <w:r w:rsidRPr="00B8430B">
        <w:rPr>
          <w:b w:val="0"/>
          <w:color w:val="auto"/>
          <w:szCs w:val="28"/>
        </w:rPr>
        <w:t xml:space="preserve"> rỉ” đối tượng hưởng trợ cấp (không thuộc diện được hưởng nhưng lại được hưởng) khoảng 14-16%</w:t>
      </w:r>
      <w:r w:rsidRPr="00B8430B">
        <w:rPr>
          <w:rStyle w:val="FootnoteReference"/>
          <w:b w:val="0"/>
          <w:color w:val="auto"/>
          <w:szCs w:val="28"/>
        </w:rPr>
        <w:footnoteReference w:id="9"/>
      </w:r>
      <w:r w:rsidRPr="00B8430B">
        <w:rPr>
          <w:b w:val="0"/>
          <w:color w:val="auto"/>
          <w:szCs w:val="28"/>
        </w:rPr>
        <w:t xml:space="preserve"> và “bỏ sót” đối tượng còn cao (diện được hưởng nhưng chưa được hưởng), nhưng lại chưa có số liệu về nhóm đối tượng này. </w:t>
      </w:r>
    </w:p>
    <w:p w:rsidR="00EF65BC" w:rsidRDefault="0044139A" w:rsidP="000447B8">
      <w:pPr>
        <w:tabs>
          <w:tab w:val="clear" w:pos="633"/>
          <w:tab w:val="clear" w:pos="727"/>
        </w:tabs>
        <w:spacing w:before="60" w:after="120" w:line="288" w:lineRule="auto"/>
        <w:ind w:left="0" w:firstLine="720"/>
        <w:rPr>
          <w:b w:val="0"/>
          <w:color w:val="auto"/>
          <w:szCs w:val="28"/>
        </w:rPr>
      </w:pPr>
      <w:r w:rsidRPr="00B8430B">
        <w:rPr>
          <w:b w:val="0"/>
          <w:color w:val="auto"/>
          <w:szCs w:val="28"/>
        </w:rPr>
        <w:t xml:space="preserve">Việc chi trả trợ cấp </w:t>
      </w:r>
      <w:r w:rsidR="00EF65BC">
        <w:rPr>
          <w:b w:val="0"/>
          <w:color w:val="auto"/>
          <w:szCs w:val="28"/>
        </w:rPr>
        <w:t>xã hội</w:t>
      </w:r>
      <w:r w:rsidRPr="00B8430B">
        <w:rPr>
          <w:b w:val="0"/>
          <w:color w:val="auto"/>
          <w:szCs w:val="28"/>
        </w:rPr>
        <w:t xml:space="preserve"> hàng tháng cho đ</w:t>
      </w:r>
      <w:r w:rsidR="00A06E8E">
        <w:rPr>
          <w:b w:val="0"/>
          <w:color w:val="auto"/>
          <w:szCs w:val="28"/>
        </w:rPr>
        <w:t>ố</w:t>
      </w:r>
      <w:r w:rsidRPr="00B8430B">
        <w:rPr>
          <w:b w:val="0"/>
          <w:color w:val="auto"/>
          <w:szCs w:val="28"/>
        </w:rPr>
        <w:t>i tượng tại cộng đồng do cán bộ L</w:t>
      </w:r>
      <w:r w:rsidR="00DE5DBE">
        <w:rPr>
          <w:b w:val="0"/>
          <w:color w:val="auto"/>
          <w:szCs w:val="28"/>
        </w:rPr>
        <w:t>ĐTBXH</w:t>
      </w:r>
      <w:r w:rsidRPr="00B8430B">
        <w:rPr>
          <w:b w:val="0"/>
          <w:color w:val="auto"/>
          <w:szCs w:val="28"/>
        </w:rPr>
        <w:t xml:space="preserve"> ở cấp </w:t>
      </w:r>
      <w:r w:rsidR="00EF65BC">
        <w:rPr>
          <w:b w:val="0"/>
          <w:color w:val="auto"/>
          <w:szCs w:val="28"/>
        </w:rPr>
        <w:t xml:space="preserve">huyện, xã </w:t>
      </w:r>
      <w:r w:rsidRPr="00B8430B">
        <w:rPr>
          <w:b w:val="0"/>
          <w:color w:val="auto"/>
          <w:szCs w:val="28"/>
        </w:rPr>
        <w:t xml:space="preserve">trực tiếp thực hiện và có ý kiến cho rằng vừa quản lý đối tượng và vừa trực tiếp chi trả tiền trợ cấp là chưa hợp lý, tiềm ẩn nhiều rủi ro như mất tiền hoặc </w:t>
      </w:r>
      <w:r w:rsidR="00DE5DBE">
        <w:rPr>
          <w:b w:val="0"/>
          <w:color w:val="auto"/>
          <w:szCs w:val="28"/>
        </w:rPr>
        <w:t xml:space="preserve">chi trả không </w:t>
      </w:r>
      <w:r w:rsidR="00EF7A67">
        <w:rPr>
          <w:b w:val="0"/>
          <w:color w:val="auto"/>
          <w:szCs w:val="28"/>
        </w:rPr>
        <w:t>đầy đủ kịp thời;</w:t>
      </w:r>
      <w:r w:rsidRPr="00B8430B">
        <w:rPr>
          <w:b w:val="0"/>
          <w:color w:val="auto"/>
          <w:szCs w:val="28"/>
        </w:rPr>
        <w:t xml:space="preserve"> </w:t>
      </w:r>
      <w:r w:rsidR="00F917DF">
        <w:rPr>
          <w:b w:val="0"/>
          <w:color w:val="auto"/>
          <w:szCs w:val="28"/>
        </w:rPr>
        <w:t>h</w:t>
      </w:r>
      <w:r w:rsidRPr="00B8430B">
        <w:rPr>
          <w:b w:val="0"/>
          <w:color w:val="auto"/>
          <w:szCs w:val="28"/>
        </w:rPr>
        <w:t xml:space="preserve">iện nay </w:t>
      </w:r>
      <w:r w:rsidR="00EF65BC">
        <w:rPr>
          <w:b w:val="0"/>
          <w:color w:val="auto"/>
          <w:szCs w:val="28"/>
        </w:rPr>
        <w:t>một số tỉnh</w:t>
      </w:r>
      <w:r w:rsidR="00DE5DBE">
        <w:rPr>
          <w:b w:val="0"/>
          <w:color w:val="auto"/>
          <w:szCs w:val="28"/>
        </w:rPr>
        <w:t xml:space="preserve"> </w:t>
      </w:r>
      <w:r w:rsidRPr="00B8430B">
        <w:rPr>
          <w:b w:val="0"/>
          <w:color w:val="auto"/>
          <w:szCs w:val="28"/>
        </w:rPr>
        <w:t>đang</w:t>
      </w:r>
      <w:r w:rsidR="00EF65BC">
        <w:rPr>
          <w:b w:val="0"/>
          <w:color w:val="auto"/>
          <w:szCs w:val="28"/>
        </w:rPr>
        <w:t xml:space="preserve"> giao Bưu điện tỉnh thực hiện.</w:t>
      </w:r>
      <w:r w:rsidRPr="00B8430B">
        <w:rPr>
          <w:b w:val="0"/>
          <w:color w:val="auto"/>
          <w:szCs w:val="28"/>
        </w:rPr>
        <w:t xml:space="preserve"> </w:t>
      </w:r>
      <w:r w:rsidR="00F917DF">
        <w:rPr>
          <w:b w:val="0"/>
          <w:color w:val="auto"/>
          <w:szCs w:val="28"/>
        </w:rPr>
        <w:t>Việc chi trả trợ giúp tiền mặt cho nhóm đối tượng học sinh được thực hiện theo kỳ học thay vì hàng tháng thông qua nhà trường hay chính quyền địa phương cũng tiềm ẩn những rủi ro về tính minh bạch và hiệu quả sử dụng. Hơn nữa, các khoản trợ cấp khác nhau được chi trả ở những thời điểm và địa điểm khác nhau cũng làm tăng chi phí đi lại và chi phí cơ hội của các gia đình có đối tượng nhận trợ giúp.  Công tác quản lý trợ giúp xã hội cũng còn nhiều bất cấp do nhiều bên tham gia, cơ chế điều phối còn lỏng lẻo và chưa có một hệ thống thông tin quản lý hợp nhất nên các chính sách TGXH chưa phát huy hết hiệu quả, hiệu lực.</w:t>
      </w:r>
    </w:p>
    <w:p w:rsidR="0044139A" w:rsidRPr="00EF65BC" w:rsidRDefault="0044139A" w:rsidP="000447B8">
      <w:pPr>
        <w:tabs>
          <w:tab w:val="clear" w:pos="633"/>
          <w:tab w:val="clear" w:pos="727"/>
        </w:tabs>
        <w:spacing w:before="60" w:after="120" w:line="288" w:lineRule="auto"/>
        <w:ind w:left="0" w:firstLine="720"/>
        <w:rPr>
          <w:b w:val="0"/>
          <w:color w:val="auto"/>
          <w:szCs w:val="28"/>
          <w:lang w:val="en-US"/>
        </w:rPr>
      </w:pPr>
      <w:r w:rsidRPr="00B8430B">
        <w:rPr>
          <w:b w:val="0"/>
          <w:color w:val="auto"/>
          <w:szCs w:val="28"/>
          <w:lang w:val="vi-VN"/>
        </w:rPr>
        <w:t>Cơ chế phản hồi, khiếu nại được thực hiện dựa trên quy định và trình tự chung của Luật Khiếu nại tố cáo. Áp dụng phương thức chủ yếu là giải thích cho đối tượng hiểu quy định chính sách của nhà nước (nếu đối tượng hiểu sai)</w:t>
      </w:r>
      <w:r w:rsidR="00DE5DBE">
        <w:rPr>
          <w:b w:val="0"/>
          <w:color w:val="auto"/>
          <w:szCs w:val="28"/>
          <w:lang w:val="en-US"/>
        </w:rPr>
        <w:t>,</w:t>
      </w:r>
      <w:r w:rsidRPr="00B8430B">
        <w:rPr>
          <w:b w:val="0"/>
          <w:color w:val="auto"/>
          <w:szCs w:val="28"/>
          <w:lang w:val="vi-VN"/>
        </w:rPr>
        <w:t xml:space="preserve"> xử lý vi phạm nghiêm túc và thực hiện việc sửa sai, bảo đảm quyền lợi cho đối tượng (trong những trường hợp do cán bộ làm sai).Việc tiếp nhận đơn thư, hoặc ý kiến trực tiếp của đối tượng, </w:t>
      </w:r>
      <w:r w:rsidR="00EF7A67">
        <w:rPr>
          <w:b w:val="0"/>
          <w:color w:val="auto"/>
          <w:szCs w:val="28"/>
          <w:lang w:val="en-US"/>
        </w:rPr>
        <w:t xml:space="preserve">thường do </w:t>
      </w:r>
      <w:r w:rsidRPr="00B8430B">
        <w:rPr>
          <w:b w:val="0"/>
          <w:color w:val="auto"/>
          <w:szCs w:val="28"/>
          <w:lang w:val="vi-VN"/>
        </w:rPr>
        <w:t>các cán bộ có trách nhiệm ở cấp</w:t>
      </w:r>
      <w:r w:rsidR="00EF7A67">
        <w:rPr>
          <w:b w:val="0"/>
          <w:color w:val="auto"/>
          <w:szCs w:val="28"/>
          <w:lang w:val="en-US"/>
        </w:rPr>
        <w:t xml:space="preserve"> cơ sở </w:t>
      </w:r>
      <w:r w:rsidRPr="00B8430B">
        <w:rPr>
          <w:b w:val="0"/>
          <w:color w:val="auto"/>
          <w:szCs w:val="28"/>
          <w:lang w:val="vi-VN"/>
        </w:rPr>
        <w:t>tr</w:t>
      </w:r>
      <w:r w:rsidR="00DE5DBE">
        <w:rPr>
          <w:b w:val="0"/>
          <w:color w:val="auto"/>
          <w:szCs w:val="28"/>
          <w:lang w:val="vi-VN"/>
        </w:rPr>
        <w:t>ả lời, giải thích với đối tượng</w:t>
      </w:r>
      <w:r w:rsidR="00DE5DBE">
        <w:rPr>
          <w:b w:val="0"/>
          <w:color w:val="auto"/>
          <w:szCs w:val="28"/>
          <w:lang w:val="en-US"/>
        </w:rPr>
        <w:t xml:space="preserve">. </w:t>
      </w:r>
      <w:r w:rsidRPr="00B8430B">
        <w:rPr>
          <w:b w:val="0"/>
          <w:color w:val="auto"/>
          <w:szCs w:val="28"/>
          <w:lang w:val="vi-VN"/>
        </w:rPr>
        <w:t>Cơ chế</w:t>
      </w:r>
      <w:r w:rsidR="00EF65BC">
        <w:rPr>
          <w:b w:val="0"/>
          <w:color w:val="auto"/>
          <w:szCs w:val="28"/>
          <w:lang w:val="vi-VN"/>
        </w:rPr>
        <w:t xml:space="preserve"> hiện tại mang tính hành chính</w:t>
      </w:r>
      <w:r w:rsidR="00EF65BC">
        <w:rPr>
          <w:b w:val="0"/>
          <w:color w:val="auto"/>
          <w:szCs w:val="28"/>
          <w:lang w:val="en-US"/>
        </w:rPr>
        <w:t xml:space="preserve"> </w:t>
      </w:r>
      <w:r w:rsidRPr="00B8430B">
        <w:rPr>
          <w:b w:val="0"/>
          <w:color w:val="auto"/>
          <w:szCs w:val="28"/>
          <w:lang w:val="vi-VN"/>
        </w:rPr>
        <w:t>ít có điều kiện để người dân phản ảnh đến các cấp có thẩm quyền về các vấn đề phát sinh</w:t>
      </w:r>
      <w:r w:rsidR="00EF7A67">
        <w:rPr>
          <w:b w:val="0"/>
          <w:color w:val="auto"/>
          <w:szCs w:val="28"/>
          <w:lang w:val="vi-VN"/>
        </w:rPr>
        <w:t xml:space="preserve"> trong thực hiện các chính sách</w:t>
      </w:r>
      <w:r w:rsidR="00EF7A67">
        <w:rPr>
          <w:b w:val="0"/>
          <w:color w:val="auto"/>
          <w:szCs w:val="28"/>
          <w:lang w:val="en-US"/>
        </w:rPr>
        <w:t>,</w:t>
      </w:r>
      <w:r w:rsidRPr="00B8430B">
        <w:rPr>
          <w:b w:val="0"/>
          <w:color w:val="auto"/>
          <w:szCs w:val="28"/>
          <w:lang w:val="vi-VN"/>
        </w:rPr>
        <w:t xml:space="preserve"> </w:t>
      </w:r>
      <w:r w:rsidR="00EF7A67">
        <w:rPr>
          <w:b w:val="0"/>
          <w:color w:val="auto"/>
          <w:szCs w:val="28"/>
          <w:lang w:val="en-US"/>
        </w:rPr>
        <w:t>l</w:t>
      </w:r>
      <w:r w:rsidRPr="00B8430B">
        <w:rPr>
          <w:b w:val="0"/>
          <w:color w:val="auto"/>
          <w:szCs w:val="28"/>
          <w:lang w:val="vi-VN"/>
        </w:rPr>
        <w:t xml:space="preserve">ý do </w:t>
      </w:r>
      <w:r w:rsidR="00EF7A67">
        <w:rPr>
          <w:b w:val="0"/>
          <w:color w:val="auto"/>
          <w:szCs w:val="28"/>
          <w:lang w:val="en-US"/>
        </w:rPr>
        <w:t xml:space="preserve">là chưa thiết lập được kênh </w:t>
      </w:r>
      <w:r w:rsidR="00EF65BC">
        <w:rPr>
          <w:b w:val="0"/>
          <w:color w:val="auto"/>
          <w:szCs w:val="28"/>
          <w:lang w:val="en-US"/>
        </w:rPr>
        <w:t>thông</w:t>
      </w:r>
      <w:r w:rsidR="00EF7A67">
        <w:rPr>
          <w:b w:val="0"/>
          <w:color w:val="auto"/>
          <w:szCs w:val="28"/>
          <w:lang w:val="en-US"/>
        </w:rPr>
        <w:t xml:space="preserve"> tin phản hồi</w:t>
      </w:r>
      <w:r w:rsidR="00EF65BC">
        <w:rPr>
          <w:b w:val="0"/>
          <w:color w:val="auto"/>
          <w:szCs w:val="28"/>
          <w:lang w:val="en-US"/>
        </w:rPr>
        <w:t>.</w:t>
      </w:r>
    </w:p>
    <w:p w:rsidR="00F917DF" w:rsidRDefault="00122CAD" w:rsidP="00F917DF">
      <w:pPr>
        <w:tabs>
          <w:tab w:val="clear" w:pos="633"/>
          <w:tab w:val="clear" w:pos="727"/>
        </w:tabs>
        <w:spacing w:before="240" w:after="120" w:line="288" w:lineRule="auto"/>
        <w:ind w:left="0" w:firstLine="720"/>
        <w:rPr>
          <w:color w:val="auto"/>
          <w:szCs w:val="28"/>
          <w:lang w:val="en-US"/>
        </w:rPr>
      </w:pPr>
      <w:r>
        <w:rPr>
          <w:color w:val="auto"/>
          <w:szCs w:val="28"/>
          <w:lang w:val="en-US"/>
        </w:rPr>
        <w:t>6</w:t>
      </w:r>
      <w:r w:rsidR="0044139A" w:rsidRPr="00B8430B">
        <w:rPr>
          <w:color w:val="auto"/>
          <w:szCs w:val="28"/>
          <w:lang w:val="vi-VN"/>
        </w:rPr>
        <w:t>. Cơ chế tài chính và phân bổ nguồn lực</w:t>
      </w:r>
    </w:p>
    <w:p w:rsidR="00F917DF" w:rsidRDefault="0044139A" w:rsidP="00F917DF">
      <w:pPr>
        <w:tabs>
          <w:tab w:val="clear" w:pos="633"/>
          <w:tab w:val="clear" w:pos="727"/>
        </w:tabs>
        <w:spacing w:before="240" w:after="120" w:line="288" w:lineRule="auto"/>
        <w:ind w:left="0" w:firstLine="720"/>
        <w:rPr>
          <w:b w:val="0"/>
          <w:color w:val="auto"/>
          <w:szCs w:val="28"/>
          <w:lang w:val="en-US"/>
        </w:rPr>
      </w:pPr>
      <w:r w:rsidRPr="00B8430B">
        <w:rPr>
          <w:b w:val="0"/>
          <w:color w:val="auto"/>
          <w:szCs w:val="28"/>
          <w:lang w:val="vi-VN"/>
        </w:rPr>
        <w:t xml:space="preserve"> Ngân sách trung ương hỗ trợ cho các địa phương thu ngân sách không đủ chi để thực hiện chính sách trợ giúp xã hội. Các địa phương thu ngân sách lớn </w:t>
      </w:r>
      <w:r w:rsidRPr="00B8430B">
        <w:rPr>
          <w:b w:val="0"/>
          <w:color w:val="auto"/>
          <w:szCs w:val="28"/>
          <w:lang w:val="vi-VN"/>
        </w:rPr>
        <w:lastRenderedPageBreak/>
        <w:t>hơn chi thì tự chủ động cân đối nguồn chi trợ giúp xã hội.</w:t>
      </w:r>
      <w:r w:rsidR="00030052">
        <w:rPr>
          <w:b w:val="0"/>
          <w:color w:val="auto"/>
          <w:szCs w:val="28"/>
          <w:lang w:val="en-US"/>
        </w:rPr>
        <w:t xml:space="preserve"> </w:t>
      </w:r>
      <w:r w:rsidRPr="00B8430B">
        <w:rPr>
          <w:b w:val="0"/>
          <w:color w:val="auto"/>
          <w:szCs w:val="28"/>
          <w:lang w:val="vi-VN"/>
        </w:rPr>
        <w:t>Tuy vậy</w:t>
      </w:r>
      <w:r w:rsidR="007B1013">
        <w:rPr>
          <w:b w:val="0"/>
          <w:color w:val="auto"/>
          <w:szCs w:val="28"/>
          <w:lang w:val="en-US"/>
        </w:rPr>
        <w:t>,</w:t>
      </w:r>
      <w:r w:rsidRPr="00B8430B">
        <w:rPr>
          <w:b w:val="0"/>
          <w:color w:val="auto"/>
          <w:szCs w:val="28"/>
          <w:lang w:val="vi-VN"/>
        </w:rPr>
        <w:t xml:space="preserve"> vẫn phải lập d</w:t>
      </w:r>
      <w:r w:rsidR="00030052">
        <w:rPr>
          <w:b w:val="0"/>
          <w:color w:val="auto"/>
          <w:szCs w:val="28"/>
          <w:lang w:val="vi-VN"/>
        </w:rPr>
        <w:t xml:space="preserve">ự toán ngân thu chi ngân sách. </w:t>
      </w:r>
      <w:r w:rsidRPr="00B8430B">
        <w:rPr>
          <w:b w:val="0"/>
          <w:color w:val="auto"/>
          <w:szCs w:val="28"/>
          <w:lang w:val="vi-VN"/>
        </w:rPr>
        <w:t>Ngân sách trung ương hỗ trợ được giao trong dự toán ngân sách hàng năm của các địa phương và thực hiện theo quy định của Luật ngân sách hiện hành. Hàng năm các cơ quan chức năng đều phải thực hiện quy trình lập dự toán và phân bổ ngân sách theo quy định của Luật Ngân sách nhà nước</w:t>
      </w:r>
      <w:r w:rsidRPr="00B8430B">
        <w:rPr>
          <w:b w:val="0"/>
          <w:color w:val="auto"/>
          <w:szCs w:val="28"/>
          <w:lang w:val="en-US"/>
        </w:rPr>
        <w:t>.</w:t>
      </w:r>
      <w:r w:rsidR="00F917DF" w:rsidRPr="00F917DF">
        <w:rPr>
          <w:b w:val="0"/>
          <w:color w:val="auto"/>
          <w:szCs w:val="28"/>
          <w:lang w:val="vi-VN"/>
        </w:rPr>
        <w:t xml:space="preserve"> </w:t>
      </w:r>
      <w:r w:rsidR="00F917DF" w:rsidRPr="0073770B">
        <w:rPr>
          <w:b w:val="0"/>
          <w:color w:val="auto"/>
          <w:szCs w:val="28"/>
          <w:lang w:val="vi-VN"/>
        </w:rPr>
        <w:t>Tuy nhiên, việc p</w:t>
      </w:r>
      <w:r w:rsidR="00F917DF" w:rsidRPr="00217981">
        <w:rPr>
          <w:b w:val="0"/>
          <w:color w:val="auto"/>
          <w:szCs w:val="28"/>
          <w:lang w:val="vi-VN"/>
        </w:rPr>
        <w:t xml:space="preserve">hân bổ kinh phi cho các chương trình chính sách </w:t>
      </w:r>
      <w:r w:rsidR="00F917DF">
        <w:rPr>
          <w:b w:val="0"/>
          <w:color w:val="auto"/>
          <w:szCs w:val="28"/>
          <w:lang w:val="vi-VN"/>
        </w:rPr>
        <w:t xml:space="preserve">thường có sự chậm chễ làm hạn chế hiệu quả chính sách. </w:t>
      </w:r>
    </w:p>
    <w:p w:rsidR="00277D0E" w:rsidRPr="00277D0E" w:rsidRDefault="0044139A" w:rsidP="00F917DF">
      <w:pPr>
        <w:tabs>
          <w:tab w:val="clear" w:pos="633"/>
          <w:tab w:val="clear" w:pos="727"/>
        </w:tabs>
        <w:spacing w:before="240" w:after="120" w:line="288" w:lineRule="auto"/>
        <w:ind w:left="0" w:firstLine="720"/>
        <w:rPr>
          <w:b w:val="0"/>
          <w:color w:val="auto"/>
          <w:szCs w:val="28"/>
          <w:lang w:val="en-US"/>
        </w:rPr>
      </w:pPr>
      <w:r w:rsidRPr="00B8430B">
        <w:rPr>
          <w:b w:val="0"/>
          <w:color w:val="auto"/>
          <w:szCs w:val="28"/>
          <w:lang w:val="vi-VN"/>
        </w:rPr>
        <w:t xml:space="preserve">Theo tính toán của nhóm chuyên gia quốc tế (UNDP), chi ngân sách nhà nước cho TGXH </w:t>
      </w:r>
      <w:r w:rsidR="00E14AFF">
        <w:rPr>
          <w:b w:val="0"/>
          <w:color w:val="auto"/>
          <w:szCs w:val="28"/>
          <w:lang w:val="en-US"/>
        </w:rPr>
        <w:t xml:space="preserve">khoảng </w:t>
      </w:r>
      <w:r w:rsidR="00E14AFF">
        <w:rPr>
          <w:b w:val="0"/>
          <w:color w:val="auto"/>
          <w:szCs w:val="28"/>
          <w:lang w:val="vi-VN"/>
        </w:rPr>
        <w:t>0,51% GDP</w:t>
      </w:r>
      <w:r w:rsidR="00E14AFF">
        <w:rPr>
          <w:b w:val="0"/>
          <w:color w:val="auto"/>
          <w:szCs w:val="28"/>
          <w:lang w:val="en-US"/>
        </w:rPr>
        <w:t>,</w:t>
      </w:r>
      <w:r w:rsidRPr="00B8430B">
        <w:rPr>
          <w:b w:val="0"/>
          <w:color w:val="auto"/>
          <w:szCs w:val="28"/>
          <w:lang w:val="vi-VN"/>
        </w:rPr>
        <w:t xml:space="preserve"> Chi cho các chương trình TCXH bao gồm các khoản trợ cấp tiền mặt của BLĐTBXH (0,3</w:t>
      </w:r>
      <w:r w:rsidR="00E14AFF">
        <w:rPr>
          <w:b w:val="0"/>
          <w:color w:val="auto"/>
          <w:szCs w:val="28"/>
          <w:lang w:val="en-US"/>
        </w:rPr>
        <w:t>1</w:t>
      </w:r>
      <w:r w:rsidRPr="00B8430B">
        <w:rPr>
          <w:b w:val="0"/>
          <w:color w:val="auto"/>
          <w:szCs w:val="28"/>
          <w:lang w:val="vi-VN"/>
        </w:rPr>
        <w:t>% GDP) và trợ cấp hàng tháng cho giáo dục của Bộ GDĐT (0,2% GDP). Các chương</w:t>
      </w:r>
      <w:r w:rsidR="00E14AFF">
        <w:rPr>
          <w:b w:val="0"/>
          <w:color w:val="auto"/>
          <w:szCs w:val="28"/>
          <w:lang w:val="vi-VN"/>
        </w:rPr>
        <w:t xml:space="preserve"> trình TGXH bao gồm </w:t>
      </w:r>
      <w:r w:rsidR="00E14AFF">
        <w:rPr>
          <w:b w:val="0"/>
          <w:color w:val="auto"/>
          <w:szCs w:val="28"/>
          <w:lang w:val="en-US"/>
        </w:rPr>
        <w:t>trợ giúp thường xuyên theo 136 (0,17% GDP),</w:t>
      </w:r>
      <w:r w:rsidRPr="00B8430B">
        <w:rPr>
          <w:b w:val="0"/>
          <w:color w:val="auto"/>
          <w:szCs w:val="28"/>
          <w:lang w:val="vi-VN"/>
        </w:rPr>
        <w:t xml:space="preserve"> hỗ trợ tiền điện,</w:t>
      </w:r>
      <w:r w:rsidR="00B31DD3">
        <w:rPr>
          <w:b w:val="0"/>
          <w:color w:val="auto"/>
          <w:szCs w:val="28"/>
          <w:lang w:val="en-US"/>
        </w:rPr>
        <w:t>0,03% GDP</w:t>
      </w:r>
      <w:r w:rsidRPr="00B8430B">
        <w:rPr>
          <w:b w:val="0"/>
          <w:color w:val="auto"/>
          <w:szCs w:val="28"/>
          <w:lang w:val="vi-VN"/>
        </w:rPr>
        <w:t xml:space="preserve"> trợ giúp khẩn cấp</w:t>
      </w:r>
      <w:r w:rsidR="00E14AFF">
        <w:rPr>
          <w:b w:val="0"/>
          <w:color w:val="auto"/>
          <w:szCs w:val="28"/>
          <w:lang w:val="vi-VN"/>
        </w:rPr>
        <w:t xml:space="preserve">, hỗ trợ dịp </w:t>
      </w:r>
      <w:r w:rsidR="00E14AFF">
        <w:rPr>
          <w:b w:val="0"/>
          <w:color w:val="auto"/>
          <w:szCs w:val="28"/>
          <w:lang w:val="en-US"/>
        </w:rPr>
        <w:t>t</w:t>
      </w:r>
      <w:r w:rsidRPr="00B8430B">
        <w:rPr>
          <w:b w:val="0"/>
          <w:color w:val="auto"/>
          <w:szCs w:val="28"/>
          <w:lang w:val="vi-VN"/>
        </w:rPr>
        <w:t>ết</w:t>
      </w:r>
      <w:r w:rsidR="00081CE7">
        <w:rPr>
          <w:b w:val="0"/>
          <w:color w:val="auto"/>
          <w:szCs w:val="28"/>
          <w:lang w:val="en-US"/>
        </w:rPr>
        <w:t>, chăm sóc nuôi dưỡng các đối tượng ở cơ sở BTXH</w:t>
      </w:r>
      <w:r w:rsidRPr="00B8430B">
        <w:rPr>
          <w:b w:val="0"/>
          <w:color w:val="auto"/>
          <w:szCs w:val="28"/>
          <w:lang w:val="vi-VN"/>
        </w:rPr>
        <w:t xml:space="preserve"> </w:t>
      </w:r>
      <w:r w:rsidR="00B31DD3">
        <w:rPr>
          <w:b w:val="0"/>
          <w:color w:val="auto"/>
          <w:szCs w:val="28"/>
          <w:lang w:val="vi-VN"/>
        </w:rPr>
        <w:t>khoảng 0,1</w:t>
      </w:r>
      <w:r w:rsidR="00B31DD3">
        <w:rPr>
          <w:b w:val="0"/>
          <w:color w:val="auto"/>
          <w:szCs w:val="28"/>
          <w:lang w:val="en-US"/>
        </w:rPr>
        <w:t>1</w:t>
      </w:r>
      <w:r w:rsidR="00B31DD3">
        <w:rPr>
          <w:b w:val="0"/>
          <w:color w:val="auto"/>
          <w:szCs w:val="28"/>
          <w:lang w:val="vi-VN"/>
        </w:rPr>
        <w:t>% GDP</w:t>
      </w:r>
      <w:r w:rsidRPr="00B8430B">
        <w:rPr>
          <w:b w:val="0"/>
          <w:color w:val="auto"/>
          <w:szCs w:val="28"/>
          <w:lang w:val="vi-VN"/>
        </w:rPr>
        <w:t>.</w:t>
      </w:r>
      <w:r w:rsidR="00277D0E">
        <w:rPr>
          <w:b w:val="0"/>
          <w:color w:val="auto"/>
          <w:szCs w:val="28"/>
          <w:lang w:val="en-US"/>
        </w:rPr>
        <w:t xml:space="preserve"> </w:t>
      </w:r>
      <w:r w:rsidR="00277D0E" w:rsidRPr="00AC4141">
        <w:rPr>
          <w:b w:val="0"/>
          <w:color w:val="auto"/>
          <w:szCs w:val="28"/>
          <w:lang w:val="vi-VN"/>
        </w:rPr>
        <w:t xml:space="preserve">Hiện </w:t>
      </w:r>
      <w:r w:rsidR="00277D0E">
        <w:rPr>
          <w:b w:val="0"/>
          <w:color w:val="auto"/>
          <w:szCs w:val="28"/>
          <w:lang w:val="en-US"/>
        </w:rPr>
        <w:t>nay,</w:t>
      </w:r>
      <w:r w:rsidR="00277D0E" w:rsidRPr="00AC4141">
        <w:rPr>
          <w:b w:val="0"/>
          <w:color w:val="auto"/>
          <w:szCs w:val="28"/>
          <w:lang w:val="vi-VN"/>
        </w:rPr>
        <w:t xml:space="preserve"> chưa có nghiên cứu </w:t>
      </w:r>
      <w:r w:rsidR="00277D0E">
        <w:rPr>
          <w:b w:val="0"/>
          <w:color w:val="auto"/>
          <w:szCs w:val="28"/>
          <w:lang w:val="en-US"/>
        </w:rPr>
        <w:t>cụ thể</w:t>
      </w:r>
      <w:r w:rsidR="00277D0E" w:rsidRPr="00AC4141">
        <w:rPr>
          <w:b w:val="0"/>
          <w:color w:val="auto"/>
          <w:szCs w:val="28"/>
          <w:lang w:val="vi-VN"/>
        </w:rPr>
        <w:t xml:space="preserve"> về </w:t>
      </w:r>
      <w:r w:rsidR="00277D0E" w:rsidRPr="00A52BC8">
        <w:rPr>
          <w:b w:val="0"/>
          <w:color w:val="auto"/>
          <w:szCs w:val="28"/>
          <w:lang w:val="vi-VN"/>
        </w:rPr>
        <w:t>chi</w:t>
      </w:r>
      <w:r w:rsidR="00277D0E" w:rsidRPr="00AC4141">
        <w:rPr>
          <w:b w:val="0"/>
          <w:color w:val="auto"/>
          <w:szCs w:val="28"/>
          <w:lang w:val="vi-VN"/>
        </w:rPr>
        <w:t xml:space="preserve"> phí</w:t>
      </w:r>
      <w:r w:rsidR="00277D0E" w:rsidRPr="00A52BC8">
        <w:rPr>
          <w:b w:val="0"/>
          <w:color w:val="auto"/>
          <w:szCs w:val="28"/>
          <w:lang w:val="vi-VN"/>
        </w:rPr>
        <w:t xml:space="preserve"> cho các dịch vụ chăm sóc xã hội</w:t>
      </w:r>
      <w:r w:rsidR="00277D0E">
        <w:rPr>
          <w:b w:val="0"/>
          <w:color w:val="auto"/>
          <w:szCs w:val="28"/>
          <w:lang w:val="en-US"/>
        </w:rPr>
        <w:t xml:space="preserve"> mà chỉ có thể tính </w:t>
      </w:r>
      <w:r w:rsidR="00277D0E" w:rsidRPr="00A52BC8">
        <w:rPr>
          <w:b w:val="0"/>
          <w:color w:val="auto"/>
          <w:szCs w:val="28"/>
          <w:lang w:val="vi-VN"/>
        </w:rPr>
        <w:t>chi phí từ nguồn ngân sách nhà nước cho các cơ sở bảo trợ xã hội công lập</w:t>
      </w:r>
      <w:r w:rsidR="00277D0E">
        <w:rPr>
          <w:b w:val="0"/>
          <w:color w:val="auto"/>
          <w:szCs w:val="28"/>
          <w:lang w:val="en-US"/>
        </w:rPr>
        <w:t xml:space="preserve"> nên</w:t>
      </w:r>
      <w:r w:rsidR="00277D0E" w:rsidRPr="00A52BC8">
        <w:rPr>
          <w:b w:val="0"/>
          <w:color w:val="auto"/>
          <w:szCs w:val="28"/>
          <w:lang w:val="vi-VN"/>
        </w:rPr>
        <w:t xml:space="preserve"> </w:t>
      </w:r>
      <w:r w:rsidR="00277D0E">
        <w:rPr>
          <w:b w:val="0"/>
          <w:color w:val="auto"/>
          <w:szCs w:val="28"/>
          <w:lang w:val="en-US"/>
        </w:rPr>
        <w:t xml:space="preserve">chưa thể </w:t>
      </w:r>
      <w:r w:rsidR="00277D0E" w:rsidRPr="00A52BC8">
        <w:rPr>
          <w:b w:val="0"/>
          <w:color w:val="auto"/>
          <w:szCs w:val="28"/>
          <w:lang w:val="vi-VN"/>
        </w:rPr>
        <w:t xml:space="preserve">xác định được thực trạng về chi phí cho hệ thống dịch vụ chăm sóc xã hội ở Việt Nam. </w:t>
      </w:r>
      <w:r w:rsidR="00F917DF">
        <w:rPr>
          <w:b w:val="0"/>
          <w:color w:val="auto"/>
          <w:szCs w:val="28"/>
          <w:lang w:val="en-US"/>
        </w:rPr>
        <w:t>Đồng thời,</w:t>
      </w:r>
      <w:r w:rsidR="00277D0E" w:rsidRPr="00AC4141">
        <w:rPr>
          <w:b w:val="0"/>
          <w:color w:val="auto"/>
          <w:szCs w:val="28"/>
          <w:lang w:val="vi-VN"/>
        </w:rPr>
        <w:t xml:space="preserve"> </w:t>
      </w:r>
      <w:r w:rsidR="00F917DF">
        <w:rPr>
          <w:b w:val="0"/>
          <w:color w:val="auto"/>
          <w:szCs w:val="28"/>
          <w:lang w:val="en-US"/>
        </w:rPr>
        <w:t>n</w:t>
      </w:r>
      <w:r w:rsidR="00F917DF" w:rsidRPr="0073770B">
        <w:rPr>
          <w:b w:val="0"/>
          <w:color w:val="auto"/>
          <w:szCs w:val="28"/>
          <w:lang w:val="vi-VN"/>
        </w:rPr>
        <w:t xml:space="preserve">gân sách </w:t>
      </w:r>
      <w:r w:rsidR="00F917DF">
        <w:rPr>
          <w:b w:val="0"/>
          <w:color w:val="auto"/>
          <w:szCs w:val="28"/>
          <w:lang w:val="vi-VN"/>
        </w:rPr>
        <w:t xml:space="preserve">cho các chương trình, chính sách </w:t>
      </w:r>
      <w:r w:rsidR="00F917DF" w:rsidRPr="00DD5E02">
        <w:rPr>
          <w:b w:val="0"/>
          <w:color w:val="auto"/>
          <w:szCs w:val="28"/>
          <w:lang w:val="vi-VN"/>
        </w:rPr>
        <w:t>trợ giúp xã hội đến từ nhiều nguồn nhau - trung ương và địa phương,</w:t>
      </w:r>
      <w:r w:rsidR="00F917DF">
        <w:rPr>
          <w:b w:val="0"/>
          <w:color w:val="auto"/>
          <w:szCs w:val="28"/>
          <w:lang w:val="vi-VN"/>
        </w:rPr>
        <w:t xml:space="preserve"> cho nhiều đối tượng khác nhau </w:t>
      </w:r>
      <w:r w:rsidR="00F917DF" w:rsidRPr="00DD5E02">
        <w:rPr>
          <w:b w:val="0"/>
          <w:color w:val="auto"/>
          <w:szCs w:val="28"/>
          <w:lang w:val="vi-VN"/>
        </w:rPr>
        <w:t xml:space="preserve">và </w:t>
      </w:r>
      <w:r w:rsidR="00F917DF" w:rsidRPr="00E45C5E">
        <w:rPr>
          <w:b w:val="0"/>
          <w:color w:val="auto"/>
          <w:szCs w:val="28"/>
          <w:lang w:val="vi-VN"/>
        </w:rPr>
        <w:t xml:space="preserve">do </w:t>
      </w:r>
      <w:r w:rsidR="00F917DF" w:rsidRPr="00DD5E02">
        <w:rPr>
          <w:b w:val="0"/>
          <w:color w:val="auto"/>
          <w:szCs w:val="28"/>
          <w:lang w:val="vi-VN"/>
        </w:rPr>
        <w:t xml:space="preserve">nhiều bộ ngành tham gia quản lý, do vậy khó theo dõi được chi ngân sách cho trợ giúp xã hội nói chung và trợ giúp tiền mặt nói riêng.  </w:t>
      </w:r>
    </w:p>
    <w:p w:rsidR="0044139A" w:rsidRPr="00967E29" w:rsidRDefault="0044139A" w:rsidP="000447B8">
      <w:pPr>
        <w:spacing w:before="240" w:after="120" w:line="288" w:lineRule="auto"/>
        <w:ind w:left="0" w:firstLine="720"/>
        <w:rPr>
          <w:color w:val="auto"/>
          <w:szCs w:val="28"/>
          <w:lang w:val="en-US"/>
        </w:rPr>
      </w:pPr>
      <w:r w:rsidRPr="00B8430B">
        <w:rPr>
          <w:i/>
          <w:color w:val="auto"/>
          <w:szCs w:val="28"/>
          <w:lang w:val="vi-VN"/>
        </w:rPr>
        <w:tab/>
      </w:r>
      <w:r w:rsidR="00122CAD">
        <w:rPr>
          <w:i/>
          <w:color w:val="auto"/>
          <w:szCs w:val="28"/>
          <w:lang w:val="en-US"/>
        </w:rPr>
        <w:t>7</w:t>
      </w:r>
      <w:r w:rsidRPr="00B8430B">
        <w:rPr>
          <w:color w:val="auto"/>
          <w:szCs w:val="28"/>
          <w:lang w:val="vi-VN"/>
        </w:rPr>
        <w:t xml:space="preserve">. Đánh </w:t>
      </w:r>
      <w:r>
        <w:rPr>
          <w:color w:val="auto"/>
          <w:szCs w:val="28"/>
          <w:lang w:val="vi-VN"/>
        </w:rPr>
        <w:t xml:space="preserve">giá </w:t>
      </w:r>
      <w:r w:rsidR="007E2F8E">
        <w:rPr>
          <w:color w:val="auto"/>
          <w:szCs w:val="28"/>
          <w:lang w:val="vi-VN"/>
        </w:rPr>
        <w:t>chung</w:t>
      </w:r>
      <w:r>
        <w:rPr>
          <w:color w:val="auto"/>
          <w:szCs w:val="28"/>
          <w:lang w:val="en-US"/>
        </w:rPr>
        <w:t xml:space="preserve"> </w:t>
      </w:r>
    </w:p>
    <w:p w:rsidR="0044139A" w:rsidRPr="001C35D2" w:rsidRDefault="00122CAD" w:rsidP="000447B8">
      <w:pPr>
        <w:pStyle w:val="ListParagraph1"/>
        <w:tabs>
          <w:tab w:val="clear" w:pos="633"/>
          <w:tab w:val="clear" w:pos="727"/>
        </w:tabs>
        <w:spacing w:before="60" w:after="120" w:line="288" w:lineRule="auto"/>
        <w:ind w:left="0" w:firstLine="720"/>
        <w:rPr>
          <w:color w:val="auto"/>
          <w:sz w:val="28"/>
          <w:szCs w:val="28"/>
          <w:lang w:val="en-US"/>
        </w:rPr>
      </w:pPr>
      <w:r>
        <w:rPr>
          <w:color w:val="auto"/>
          <w:sz w:val="28"/>
          <w:szCs w:val="28"/>
          <w:lang w:val="en-US"/>
        </w:rPr>
        <w:t>7</w:t>
      </w:r>
      <w:r w:rsidR="0044139A" w:rsidRPr="001C35D2">
        <w:rPr>
          <w:color w:val="auto"/>
          <w:sz w:val="28"/>
          <w:szCs w:val="28"/>
          <w:lang w:val="vi-VN"/>
        </w:rPr>
        <w:t>.1. Mặt đượ</w:t>
      </w:r>
      <w:r w:rsidR="008E2BFC" w:rsidRPr="001C35D2">
        <w:rPr>
          <w:color w:val="auto"/>
          <w:sz w:val="28"/>
          <w:szCs w:val="28"/>
          <w:lang w:val="vi-VN"/>
        </w:rPr>
        <w:t xml:space="preserve">c </w:t>
      </w:r>
    </w:p>
    <w:p w:rsidR="00F917DF" w:rsidRDefault="0044139A" w:rsidP="00F917DF">
      <w:pPr>
        <w:tabs>
          <w:tab w:val="clear" w:pos="633"/>
          <w:tab w:val="clear" w:pos="727"/>
        </w:tabs>
        <w:spacing w:before="60" w:after="120" w:line="288" w:lineRule="auto"/>
        <w:ind w:left="0" w:firstLine="720"/>
        <w:rPr>
          <w:b w:val="0"/>
          <w:i/>
          <w:color w:val="auto"/>
          <w:szCs w:val="28"/>
          <w:lang w:val="en-US"/>
        </w:rPr>
      </w:pPr>
      <w:r w:rsidRPr="00B8430B">
        <w:rPr>
          <w:b w:val="0"/>
          <w:i/>
          <w:color w:val="auto"/>
          <w:szCs w:val="28"/>
          <w:lang w:val="vi-VN"/>
        </w:rPr>
        <w:t xml:space="preserve">a) Nhận thức, quan điểm của Đảng và Nhà nước về trợ giúp xã hội </w:t>
      </w:r>
      <w:r w:rsidR="00A030EC" w:rsidRPr="00B8430B">
        <w:rPr>
          <w:b w:val="0"/>
          <w:i/>
          <w:color w:val="auto"/>
          <w:szCs w:val="28"/>
          <w:lang w:val="vi-VN"/>
        </w:rPr>
        <w:t xml:space="preserve">theo cách tiếp cận </w:t>
      </w:r>
      <w:r w:rsidR="00F917DF" w:rsidRPr="00E45C5E">
        <w:rPr>
          <w:b w:val="0"/>
          <w:i/>
          <w:color w:val="auto"/>
          <w:szCs w:val="28"/>
          <w:lang w:val="vi-VN"/>
        </w:rPr>
        <w:t>hệ thống,</w:t>
      </w:r>
      <w:r w:rsidR="00F917DF">
        <w:rPr>
          <w:b w:val="0"/>
          <w:i/>
          <w:color w:val="auto"/>
          <w:szCs w:val="28"/>
          <w:lang w:val="vi-VN"/>
        </w:rPr>
        <w:t xml:space="preserve"> trên cơ sở </w:t>
      </w:r>
      <w:r w:rsidR="00F917DF" w:rsidRPr="00E45C5E">
        <w:rPr>
          <w:b w:val="0"/>
          <w:i/>
          <w:color w:val="auto"/>
          <w:szCs w:val="28"/>
          <w:lang w:val="vi-VN"/>
        </w:rPr>
        <w:t xml:space="preserve">Quyền con người  </w:t>
      </w:r>
      <w:r w:rsidR="00A030EC">
        <w:rPr>
          <w:b w:val="0"/>
          <w:i/>
          <w:color w:val="auto"/>
          <w:szCs w:val="28"/>
          <w:lang w:val="en-US"/>
        </w:rPr>
        <w:t>phù hợp với</w:t>
      </w:r>
      <w:r w:rsidR="00A030EC" w:rsidRPr="00B8430B">
        <w:rPr>
          <w:b w:val="0"/>
          <w:i/>
          <w:color w:val="auto"/>
          <w:szCs w:val="28"/>
          <w:lang w:val="vi-VN"/>
        </w:rPr>
        <w:t xml:space="preserve"> </w:t>
      </w:r>
      <w:r w:rsidR="00A030EC">
        <w:rPr>
          <w:b w:val="0"/>
          <w:i/>
          <w:color w:val="auto"/>
          <w:szCs w:val="28"/>
          <w:lang w:val="en-US"/>
        </w:rPr>
        <w:t>nền</w:t>
      </w:r>
      <w:r w:rsidRPr="00B8430B">
        <w:rPr>
          <w:b w:val="0"/>
          <w:i/>
          <w:color w:val="auto"/>
          <w:szCs w:val="28"/>
          <w:lang w:val="vi-VN"/>
        </w:rPr>
        <w:t xml:space="preserve"> kinh tế thị trường định hướng XHCN</w:t>
      </w:r>
      <w:r w:rsidR="00A030EC">
        <w:rPr>
          <w:b w:val="0"/>
          <w:i/>
          <w:color w:val="auto"/>
          <w:szCs w:val="28"/>
          <w:lang w:val="en-US"/>
        </w:rPr>
        <w:t>, h</w:t>
      </w:r>
      <w:r w:rsidRPr="00B8430B">
        <w:rPr>
          <w:b w:val="0"/>
          <w:i/>
          <w:color w:val="auto"/>
          <w:szCs w:val="28"/>
          <w:lang w:val="vi-VN"/>
        </w:rPr>
        <w:t>ội nhập quốc tế</w:t>
      </w:r>
      <w:r w:rsidR="00B31DD3">
        <w:rPr>
          <w:b w:val="0"/>
          <w:i/>
          <w:color w:val="auto"/>
          <w:szCs w:val="28"/>
          <w:lang w:val="en-US"/>
        </w:rPr>
        <w:t xml:space="preserve">. </w:t>
      </w:r>
    </w:p>
    <w:p w:rsidR="00F917DF" w:rsidRPr="00F47861" w:rsidRDefault="0044139A" w:rsidP="00F917DF">
      <w:pPr>
        <w:tabs>
          <w:tab w:val="clear" w:pos="633"/>
          <w:tab w:val="clear" w:pos="727"/>
        </w:tabs>
        <w:spacing w:before="60" w:after="120" w:line="288" w:lineRule="auto"/>
        <w:ind w:left="0" w:firstLine="720"/>
        <w:rPr>
          <w:b w:val="0"/>
          <w:color w:val="auto"/>
          <w:szCs w:val="28"/>
          <w:lang w:val="vi-VN"/>
        </w:rPr>
      </w:pPr>
      <w:r w:rsidRPr="00B8430B">
        <w:rPr>
          <w:b w:val="0"/>
          <w:color w:val="auto"/>
          <w:szCs w:val="28"/>
          <w:lang w:val="vi-VN"/>
        </w:rPr>
        <w:t>Trong quá trình đổi mới, chuyển sang nền kinh tế thị trường định hướng XHCN</w:t>
      </w:r>
      <w:r w:rsidR="00A030EC">
        <w:rPr>
          <w:b w:val="0"/>
          <w:color w:val="auto"/>
          <w:szCs w:val="28"/>
          <w:lang w:val="en-US"/>
        </w:rPr>
        <w:t>,</w:t>
      </w:r>
      <w:r w:rsidRPr="00B8430B">
        <w:rPr>
          <w:b w:val="0"/>
          <w:color w:val="auto"/>
          <w:szCs w:val="28"/>
          <w:lang w:val="vi-VN"/>
        </w:rPr>
        <w:t xml:space="preserve"> hội nhập quốc tế ở nước ta, nhận thức, quan điểm của Đảng về TGXH ngày càng rõ, nhất quán với quan điểm xuyên suốt là gắn tăng trưởng kinh tế với thực hiên tiến bộ, công bằng xã hội. Từ nhiều năm qua, Ðảng và Nhà nước ta luôn quan tâm xây dựng</w:t>
      </w:r>
      <w:r w:rsidR="00F917DF" w:rsidRPr="00F917DF">
        <w:rPr>
          <w:b w:val="0"/>
          <w:color w:val="auto"/>
          <w:szCs w:val="28"/>
          <w:lang w:val="vi-VN"/>
        </w:rPr>
        <w:t xml:space="preserve"> </w:t>
      </w:r>
      <w:r w:rsidR="00F917DF" w:rsidRPr="00B4197E">
        <w:rPr>
          <w:b w:val="0"/>
          <w:color w:val="auto"/>
          <w:szCs w:val="28"/>
          <w:lang w:val="vi-VN"/>
        </w:rPr>
        <w:t xml:space="preserve">hệ thống trợ giúp xã hội là một bộ phận cấu thành của hệ thống an sinh xã hội toàn dân, gắn kết với hệ thống chính sách xã hội chung. </w:t>
      </w:r>
      <w:r w:rsidR="00F917DF" w:rsidRPr="008E1CFF">
        <w:rPr>
          <w:b w:val="0"/>
          <w:color w:val="auto"/>
          <w:szCs w:val="28"/>
          <w:lang w:val="vi-VN"/>
        </w:rPr>
        <w:t>Việc xây dựng</w:t>
      </w:r>
      <w:r w:rsidRPr="00B8430B">
        <w:rPr>
          <w:b w:val="0"/>
          <w:color w:val="auto"/>
          <w:szCs w:val="28"/>
          <w:lang w:val="vi-VN"/>
        </w:rPr>
        <w:t xml:space="preserve"> và tổ chức thực hiện các chính sách xã hội nói chung, đảm bảo ASXH (trong đó có TGXH) nói riêng, coi đây </w:t>
      </w:r>
      <w:r w:rsidR="00F917DF" w:rsidRPr="008E1CFF">
        <w:rPr>
          <w:b w:val="0"/>
          <w:color w:val="auto"/>
          <w:szCs w:val="28"/>
          <w:lang w:val="vi-VN"/>
        </w:rPr>
        <w:t>là quyền của người dân được hưởng mức sống tối thiểu và tiếp cận với các dịch vụ xã hội cơ bản</w:t>
      </w:r>
      <w:r w:rsidR="00F917DF">
        <w:rPr>
          <w:b w:val="0"/>
          <w:color w:val="auto"/>
          <w:szCs w:val="28"/>
          <w:lang w:val="en-US"/>
        </w:rPr>
        <w:t>,</w:t>
      </w:r>
      <w:r w:rsidR="00F917DF" w:rsidRPr="00B8430B">
        <w:rPr>
          <w:b w:val="0"/>
          <w:color w:val="auto"/>
          <w:szCs w:val="28"/>
          <w:lang w:val="vi-VN"/>
        </w:rPr>
        <w:t xml:space="preserve"> </w:t>
      </w:r>
      <w:r w:rsidRPr="00B8430B">
        <w:rPr>
          <w:b w:val="0"/>
          <w:color w:val="auto"/>
          <w:szCs w:val="28"/>
          <w:lang w:val="vi-VN"/>
        </w:rPr>
        <w:t xml:space="preserve">vừa là mục </w:t>
      </w:r>
      <w:r w:rsidRPr="00B8430B">
        <w:rPr>
          <w:b w:val="0"/>
          <w:color w:val="auto"/>
          <w:szCs w:val="28"/>
          <w:lang w:val="vi-VN"/>
        </w:rPr>
        <w:lastRenderedPageBreak/>
        <w:t>tiêu, vừa là động lực để phát triển bền vững, ổn định chính trị - xã hội, thể hiện bản chất tốt đẹp của chế độ ta.</w:t>
      </w:r>
      <w:r w:rsidR="00DE5DBE">
        <w:rPr>
          <w:b w:val="0"/>
          <w:color w:val="auto"/>
          <w:szCs w:val="28"/>
          <w:lang w:val="en-US"/>
        </w:rPr>
        <w:t xml:space="preserve"> </w:t>
      </w:r>
      <w:r w:rsidR="00F917DF" w:rsidRPr="008E1CFF">
        <w:rPr>
          <w:b w:val="0"/>
          <w:color w:val="auto"/>
          <w:szCs w:val="28"/>
          <w:lang w:val="vi-VN"/>
        </w:rPr>
        <w:t xml:space="preserve">Quan điểm này cũng được thể hiện trọng Nghị quyết 15 của Trung ương Đảng về Định hướng một số chính sách </w:t>
      </w:r>
      <w:r w:rsidR="00F917DF" w:rsidRPr="00F47861">
        <w:rPr>
          <w:b w:val="0"/>
          <w:color w:val="auto"/>
          <w:szCs w:val="28"/>
          <w:lang w:val="vi-VN"/>
        </w:rPr>
        <w:t>đến năm 2020.</w:t>
      </w:r>
    </w:p>
    <w:p w:rsidR="0044139A" w:rsidRPr="006353A9" w:rsidRDefault="0044139A" w:rsidP="000447B8">
      <w:pPr>
        <w:widowControl w:val="0"/>
        <w:tabs>
          <w:tab w:val="clear" w:pos="633"/>
          <w:tab w:val="clear" w:pos="727"/>
        </w:tabs>
        <w:spacing w:before="60" w:after="120" w:line="288" w:lineRule="auto"/>
        <w:ind w:left="0" w:firstLine="720"/>
        <w:rPr>
          <w:b w:val="0"/>
          <w:i/>
          <w:color w:val="auto"/>
          <w:szCs w:val="28"/>
          <w:lang w:val="vi-VN"/>
        </w:rPr>
      </w:pPr>
      <w:r w:rsidRPr="00B8430B">
        <w:rPr>
          <w:b w:val="0"/>
          <w:i/>
          <w:color w:val="auto"/>
          <w:szCs w:val="28"/>
          <w:lang w:val="vi-VN"/>
        </w:rPr>
        <w:t xml:space="preserve">b) Trợ giúp xã hội ở Việt Nam </w:t>
      </w:r>
      <w:r w:rsidR="00A030EC">
        <w:rPr>
          <w:b w:val="0"/>
          <w:i/>
          <w:color w:val="auto"/>
          <w:szCs w:val="28"/>
          <w:lang w:val="en-US"/>
        </w:rPr>
        <w:t>đang</w:t>
      </w:r>
      <w:r w:rsidRPr="00B8430B">
        <w:rPr>
          <w:b w:val="0"/>
          <w:i/>
          <w:color w:val="auto"/>
          <w:szCs w:val="28"/>
          <w:lang w:val="vi-VN"/>
        </w:rPr>
        <w:t xml:space="preserve"> phát triển</w:t>
      </w:r>
      <w:r w:rsidR="00A030EC">
        <w:rPr>
          <w:b w:val="0"/>
          <w:i/>
          <w:color w:val="auto"/>
          <w:szCs w:val="28"/>
          <w:lang w:val="en-US"/>
        </w:rPr>
        <w:t>, hoàn thiện</w:t>
      </w:r>
      <w:r w:rsidRPr="00B8430B">
        <w:rPr>
          <w:b w:val="0"/>
          <w:i/>
          <w:color w:val="auto"/>
          <w:szCs w:val="28"/>
          <w:lang w:val="vi-VN"/>
        </w:rPr>
        <w:t xml:space="preserve"> phù hợp với điều kiện cụ thể của đất nước, từng bước tiếp cận xu hướng phát triển trợ giúp xã hội của thế giới, được nhân dân đồng tình, đánh giá cao</w:t>
      </w:r>
    </w:p>
    <w:p w:rsidR="0011307F" w:rsidRPr="006353A9" w:rsidRDefault="0011307F" w:rsidP="000447B8">
      <w:pPr>
        <w:tabs>
          <w:tab w:val="clear" w:pos="633"/>
          <w:tab w:val="clear" w:pos="727"/>
        </w:tabs>
        <w:spacing w:before="60" w:after="120" w:line="288" w:lineRule="auto"/>
        <w:ind w:left="0" w:firstLine="720"/>
        <w:rPr>
          <w:b w:val="0"/>
          <w:bCs/>
          <w:color w:val="auto"/>
          <w:szCs w:val="28"/>
          <w:lang w:val="vi-VN"/>
        </w:rPr>
      </w:pPr>
      <w:r w:rsidRPr="00B8430B">
        <w:rPr>
          <w:b w:val="0"/>
          <w:color w:val="auto"/>
          <w:szCs w:val="28"/>
          <w:lang w:val="vi-VN"/>
        </w:rPr>
        <w:t xml:space="preserve">- </w:t>
      </w:r>
      <w:r>
        <w:rPr>
          <w:b w:val="0"/>
          <w:bCs/>
          <w:iCs/>
          <w:color w:val="auto"/>
          <w:szCs w:val="28"/>
          <w:lang w:val="en-US"/>
        </w:rPr>
        <w:t>Hệ thống luật pháp về</w:t>
      </w:r>
      <w:r w:rsidRPr="00B8430B">
        <w:rPr>
          <w:b w:val="0"/>
          <w:bCs/>
          <w:iCs/>
          <w:color w:val="auto"/>
          <w:szCs w:val="28"/>
          <w:lang w:val="vi-VN"/>
        </w:rPr>
        <w:t xml:space="preserve"> TGXH ngày càng đầy đủ, thể hiện sự cam kết cao trong thực hiện các mục tiêu TGXH của Nhà nước được thể chế hóa </w:t>
      </w:r>
      <w:r w:rsidRPr="00B8430B">
        <w:rPr>
          <w:b w:val="0"/>
          <w:bCs/>
          <w:color w:val="auto"/>
          <w:szCs w:val="28"/>
          <w:lang w:val="vi-VN"/>
        </w:rPr>
        <w:t>từ hình thức cao nhất là Hiến pháp, đến Luật</w:t>
      </w:r>
      <w:r w:rsidR="00B31DD3">
        <w:rPr>
          <w:b w:val="0"/>
          <w:bCs/>
          <w:color w:val="auto"/>
          <w:szCs w:val="28"/>
          <w:lang w:val="en-US"/>
        </w:rPr>
        <w:t>,</w:t>
      </w:r>
      <w:r w:rsidRPr="00B8430B">
        <w:rPr>
          <w:b w:val="0"/>
          <w:bCs/>
          <w:color w:val="auto"/>
          <w:szCs w:val="28"/>
          <w:lang w:val="vi-VN"/>
        </w:rPr>
        <w:t xml:space="preserve"> Nghị định và các văn bản quy phạm pháp luật khác có liên quan. </w:t>
      </w:r>
      <w:r w:rsidRPr="00B8430B">
        <w:rPr>
          <w:b w:val="0"/>
          <w:color w:val="auto"/>
          <w:szCs w:val="28"/>
          <w:lang w:val="vi-VN"/>
        </w:rPr>
        <w:t>Chính sách, pháp luật TGXH luôn được bổ sung, sửa đổi phù hợp với sự phát triển kinh tế - xã hội,</w:t>
      </w:r>
      <w:r w:rsidR="00B31DD3">
        <w:rPr>
          <w:b w:val="0"/>
          <w:color w:val="auto"/>
          <w:szCs w:val="28"/>
          <w:lang w:val="en-US"/>
        </w:rPr>
        <w:t>xu hướng biến động của</w:t>
      </w:r>
      <w:r w:rsidRPr="00B8430B">
        <w:rPr>
          <w:b w:val="0"/>
          <w:color w:val="auto"/>
          <w:szCs w:val="28"/>
          <w:lang w:val="vi-VN"/>
        </w:rPr>
        <w:t xml:space="preserve"> đối tượng cần TGXH</w:t>
      </w:r>
      <w:r w:rsidRPr="00B8430B">
        <w:rPr>
          <w:b w:val="0"/>
          <w:bCs/>
          <w:color w:val="auto"/>
          <w:szCs w:val="28"/>
          <w:lang w:val="vi-VN"/>
        </w:rPr>
        <w:t xml:space="preserve">. Kết quả rà soát chính sách cho thấy, </w:t>
      </w:r>
      <w:r w:rsidRPr="00B8430B">
        <w:rPr>
          <w:b w:val="0"/>
          <w:color w:val="auto"/>
          <w:szCs w:val="28"/>
          <w:lang w:val="vi-VN"/>
        </w:rPr>
        <w:t>c</w:t>
      </w:r>
      <w:r w:rsidR="00030052">
        <w:rPr>
          <w:b w:val="0"/>
          <w:color w:val="auto"/>
          <w:szCs w:val="28"/>
          <w:lang w:val="vi-VN"/>
        </w:rPr>
        <w:t xml:space="preserve">ó trên 10 Bộ luật, </w:t>
      </w:r>
      <w:r w:rsidR="00030052">
        <w:rPr>
          <w:b w:val="0"/>
          <w:color w:val="auto"/>
          <w:szCs w:val="28"/>
          <w:lang w:val="en-US"/>
        </w:rPr>
        <w:t>L</w:t>
      </w:r>
      <w:r w:rsidRPr="00B8430B">
        <w:rPr>
          <w:b w:val="0"/>
          <w:color w:val="auto"/>
          <w:szCs w:val="28"/>
          <w:lang w:val="vi-VN"/>
        </w:rPr>
        <w:t xml:space="preserve">uật; 7 Pháp lệnh và </w:t>
      </w:r>
      <w:r w:rsidRPr="00DE5DBE">
        <w:rPr>
          <w:b w:val="0"/>
          <w:color w:val="auto"/>
          <w:spacing w:val="-4"/>
          <w:szCs w:val="28"/>
          <w:lang w:val="vi-VN"/>
        </w:rPr>
        <w:t xml:space="preserve">hơn 30 Nghị định, Quyết định của Chính phủ; hơn 40 Thông tư, Thông tư liên tịch và nhiều văn bản chỉ đạo khác trực tiếp hoặc có nội dung quy định </w:t>
      </w:r>
      <w:r w:rsidRPr="00DE5DBE">
        <w:rPr>
          <w:b w:val="0"/>
          <w:bCs/>
          <w:color w:val="auto"/>
          <w:spacing w:val="-4"/>
          <w:szCs w:val="28"/>
          <w:lang w:val="vi-VN"/>
        </w:rPr>
        <w:t>liên quan trực tiếp đến TGXH.</w:t>
      </w:r>
    </w:p>
    <w:p w:rsidR="0044139A" w:rsidRPr="006353A9" w:rsidRDefault="0044139A" w:rsidP="000447B8">
      <w:pPr>
        <w:widowControl w:val="0"/>
        <w:tabs>
          <w:tab w:val="clear" w:pos="633"/>
          <w:tab w:val="clear" w:pos="727"/>
        </w:tabs>
        <w:spacing w:before="60" w:after="120" w:line="288" w:lineRule="auto"/>
        <w:ind w:left="0" w:firstLine="720"/>
        <w:rPr>
          <w:b w:val="0"/>
          <w:i/>
          <w:color w:val="auto"/>
          <w:szCs w:val="28"/>
          <w:lang w:val="vi-VN"/>
        </w:rPr>
      </w:pPr>
      <w:r w:rsidRPr="00B8430B">
        <w:rPr>
          <w:b w:val="0"/>
          <w:color w:val="auto"/>
          <w:szCs w:val="28"/>
          <w:lang w:val="vi-VN"/>
        </w:rPr>
        <w:t xml:space="preserve">- </w:t>
      </w:r>
      <w:r w:rsidR="00B31DD3">
        <w:rPr>
          <w:b w:val="0"/>
          <w:color w:val="auto"/>
          <w:szCs w:val="28"/>
          <w:lang w:val="en-US"/>
        </w:rPr>
        <w:t>Chính sách</w:t>
      </w:r>
      <w:r w:rsidRPr="00B8430B">
        <w:rPr>
          <w:b w:val="0"/>
          <w:color w:val="auto"/>
          <w:szCs w:val="28"/>
          <w:lang w:val="vi-VN"/>
        </w:rPr>
        <w:t>TGXH được thiết kế hướng vào mục tiêu bao phủ hầu hết các nhóm đối tượng theo vòng đời nhằm phòng ngừa, giảm thiểu và khắc phục các rủi ro của con người trong suốt cuộc đời</w:t>
      </w:r>
      <w:r w:rsidR="00081CE7">
        <w:rPr>
          <w:b w:val="0"/>
          <w:color w:val="auto"/>
          <w:szCs w:val="28"/>
          <w:lang w:val="en-US"/>
        </w:rPr>
        <w:t>. Chính sách</w:t>
      </w:r>
      <w:r w:rsidRPr="00B8430B">
        <w:rPr>
          <w:b w:val="0"/>
          <w:color w:val="auto"/>
          <w:szCs w:val="28"/>
          <w:lang w:val="vi-VN"/>
        </w:rPr>
        <w:t xml:space="preserve"> TGXH từng bước đáp ứng các nhu cầu cơ bản của đối tượng về thu nhập, nuôi dưỡng, giáo dục, chăm sóc sức khoẻ, phục hồi chức năng, hướng nghiệp, dạy nghề đảm bảo tốt hơn các quyền của đối tượng thụ hưởng. </w:t>
      </w:r>
      <w:r w:rsidRPr="00B8430B">
        <w:rPr>
          <w:b w:val="0"/>
          <w:bCs/>
          <w:color w:val="auto"/>
          <w:szCs w:val="28"/>
          <w:lang w:val="vi-VN"/>
        </w:rPr>
        <w:t>Nhìn chung TGXH đã tạo thành lưới an toàn xã hội rộng khắp, đan xen, có khả năng bao phủ nhiều đối tượng thuộc nhiều tầng lớp khác nhau.</w:t>
      </w:r>
    </w:p>
    <w:p w:rsidR="0044139A" w:rsidRPr="006353A9" w:rsidRDefault="0044139A" w:rsidP="000447B8">
      <w:pPr>
        <w:tabs>
          <w:tab w:val="clear" w:pos="633"/>
          <w:tab w:val="clear" w:pos="727"/>
        </w:tabs>
        <w:spacing w:before="60" w:after="120" w:line="288" w:lineRule="auto"/>
        <w:ind w:left="0" w:firstLine="720"/>
        <w:rPr>
          <w:b w:val="0"/>
          <w:bCs/>
          <w:color w:val="auto"/>
          <w:szCs w:val="28"/>
          <w:lang w:val="vi-VN"/>
        </w:rPr>
      </w:pPr>
      <w:r w:rsidRPr="0011307F">
        <w:rPr>
          <w:b w:val="0"/>
          <w:color w:val="auto"/>
          <w:szCs w:val="28"/>
          <w:lang w:val="vi-VN"/>
        </w:rPr>
        <w:t>- TGXH về cơ bản đã phản ánh các yếu tố đặc thù theo vùng, miền</w:t>
      </w:r>
      <w:r w:rsidRPr="00B8430B">
        <w:rPr>
          <w:b w:val="0"/>
          <w:i/>
          <w:color w:val="auto"/>
          <w:szCs w:val="28"/>
          <w:lang w:val="vi-VN"/>
        </w:rPr>
        <w:t xml:space="preserve"> </w:t>
      </w:r>
      <w:r w:rsidR="0011307F">
        <w:rPr>
          <w:b w:val="0"/>
          <w:color w:val="auto"/>
          <w:szCs w:val="28"/>
          <w:lang w:val="en-US"/>
        </w:rPr>
        <w:t>(</w:t>
      </w:r>
      <w:r w:rsidRPr="00B8430B">
        <w:rPr>
          <w:b w:val="0"/>
          <w:bCs/>
          <w:color w:val="auto"/>
          <w:szCs w:val="28"/>
          <w:lang w:val="vi-VN"/>
        </w:rPr>
        <w:t>vùng đặc biệt khó khăn, biên giới, hải đảo, vùng sâu, vùng xa như chính sách</w:t>
      </w:r>
      <w:r w:rsidR="0011307F">
        <w:rPr>
          <w:b w:val="0"/>
          <w:bCs/>
          <w:color w:val="auto"/>
          <w:szCs w:val="28"/>
          <w:lang w:val="en-US"/>
        </w:rPr>
        <w:t xml:space="preserve">, </w:t>
      </w:r>
      <w:r w:rsidRPr="00B8430B">
        <w:rPr>
          <w:b w:val="0"/>
          <w:bCs/>
          <w:color w:val="auto"/>
          <w:szCs w:val="28"/>
          <w:lang w:val="vi-VN"/>
        </w:rPr>
        <w:t>chương trình hỗ trợ cho học sinh phổ thông)</w:t>
      </w:r>
      <w:r w:rsidR="0011307F">
        <w:rPr>
          <w:b w:val="0"/>
          <w:bCs/>
          <w:color w:val="auto"/>
          <w:szCs w:val="28"/>
          <w:lang w:val="en-US"/>
        </w:rPr>
        <w:t>; hỗ trợ</w:t>
      </w:r>
      <w:r w:rsidRPr="00B8430B">
        <w:rPr>
          <w:b w:val="0"/>
          <w:bCs/>
          <w:color w:val="auto"/>
          <w:szCs w:val="28"/>
          <w:lang w:val="vi-VN"/>
        </w:rPr>
        <w:t xml:space="preserve"> hộ nghèo (hỗ trợ bảo hiểm y tế, hỗ trợ sản xuất, hỗ trợ tiền điện), đồng bào dân tộc thiểu số (hỗ trợ dạy nghề đối với học sinh dân tộc thiểu số</w:t>
      </w:r>
      <w:r w:rsidR="00DE5DBE">
        <w:rPr>
          <w:b w:val="0"/>
          <w:bCs/>
          <w:color w:val="auto"/>
          <w:szCs w:val="28"/>
          <w:lang w:val="en-US"/>
        </w:rPr>
        <w:t>)</w:t>
      </w:r>
      <w:r w:rsidRPr="00B8430B">
        <w:rPr>
          <w:b w:val="0"/>
          <w:bCs/>
          <w:color w:val="auto"/>
          <w:szCs w:val="28"/>
          <w:lang w:val="vi-VN"/>
        </w:rPr>
        <w:t>.</w:t>
      </w:r>
    </w:p>
    <w:p w:rsidR="0044139A" w:rsidRPr="006353A9" w:rsidRDefault="0044139A" w:rsidP="000447B8">
      <w:pPr>
        <w:widowControl w:val="0"/>
        <w:tabs>
          <w:tab w:val="clear" w:pos="633"/>
          <w:tab w:val="clear" w:pos="727"/>
        </w:tabs>
        <w:spacing w:before="60" w:after="120" w:line="288" w:lineRule="auto"/>
        <w:ind w:left="0" w:firstLine="720"/>
        <w:rPr>
          <w:b w:val="0"/>
          <w:color w:val="auto"/>
          <w:szCs w:val="28"/>
          <w:lang w:val="vi-VN"/>
        </w:rPr>
      </w:pPr>
      <w:r w:rsidRPr="00B8430B">
        <w:rPr>
          <w:b w:val="0"/>
          <w:bCs/>
          <w:color w:val="auto"/>
          <w:szCs w:val="28"/>
          <w:lang w:val="vi-VN"/>
        </w:rPr>
        <w:t>- Hệ thống dịch vụ TGXH ngày càng phát triển đáp ứng tốt hơn nhu cầu chăm sóc đối tượng TGXH.</w:t>
      </w:r>
      <w:r w:rsidRPr="00B8430B">
        <w:rPr>
          <w:b w:val="0"/>
          <w:color w:val="auto"/>
          <w:szCs w:val="28"/>
          <w:lang w:val="vi-VN"/>
        </w:rPr>
        <w:t xml:space="preserve"> Cơ sở vật chất, điều kiện chăm sóc nuôi dưỡng của hệ thống các cơ sở dịch vụ TGXH côn</w:t>
      </w:r>
      <w:r w:rsidR="00081CE7">
        <w:rPr>
          <w:b w:val="0"/>
          <w:color w:val="auto"/>
          <w:szCs w:val="28"/>
          <w:lang w:val="vi-VN"/>
        </w:rPr>
        <w:t xml:space="preserve">g lập và ngoài công lập </w:t>
      </w:r>
      <w:r w:rsidR="00081CE7">
        <w:rPr>
          <w:b w:val="0"/>
          <w:color w:val="auto"/>
          <w:szCs w:val="28"/>
          <w:lang w:val="en-US"/>
        </w:rPr>
        <w:t>thường xuyên</w:t>
      </w:r>
      <w:r w:rsidRPr="00B8430B">
        <w:rPr>
          <w:b w:val="0"/>
          <w:color w:val="auto"/>
          <w:szCs w:val="28"/>
          <w:lang w:val="vi-VN"/>
        </w:rPr>
        <w:t xml:space="preserve"> được đầu tư, nâng cấp, tạo điều kiện cải thiện và nâng cao chất lượng phục vụ, chăm sóc đối tượng. Phương thức hoạt động của nhiều cơ sở được cải tiến, tăng cường kết nối với cộng đồng, gia đình trong cung cấp các dịch vụ TGXH cho đối tượng theo hướng dựa vào cộng đồng. Đội ngũ cán bộ, nhân viên công tác xã hội được tăng cường, một số địa phương đã bố trí được đội ngũ cộng tác viên công tác xã </w:t>
      </w:r>
      <w:r w:rsidRPr="00B8430B">
        <w:rPr>
          <w:b w:val="0"/>
          <w:color w:val="auto"/>
          <w:szCs w:val="28"/>
          <w:lang w:val="vi-VN"/>
        </w:rPr>
        <w:lastRenderedPageBreak/>
        <w:t>hội; công tác đào tạo, tập huấn về nghề công tác xã hội được quan tâm h</w:t>
      </w:r>
      <w:r w:rsidR="001B1C5B">
        <w:rPr>
          <w:b w:val="0"/>
          <w:color w:val="auto"/>
          <w:szCs w:val="28"/>
          <w:lang w:val="vi-VN"/>
        </w:rPr>
        <w:t xml:space="preserve">ơn nên đã nâng cao một bước về </w:t>
      </w:r>
      <w:r w:rsidRPr="00B8430B">
        <w:rPr>
          <w:b w:val="0"/>
          <w:color w:val="auto"/>
          <w:szCs w:val="28"/>
          <w:lang w:val="vi-VN"/>
        </w:rPr>
        <w:t>chất lượng dịch vụ.</w:t>
      </w:r>
    </w:p>
    <w:p w:rsidR="0044139A" w:rsidRPr="006353A9" w:rsidRDefault="0044139A" w:rsidP="000447B8">
      <w:pPr>
        <w:widowControl w:val="0"/>
        <w:tabs>
          <w:tab w:val="clear" w:pos="633"/>
          <w:tab w:val="clear" w:pos="727"/>
        </w:tabs>
        <w:spacing w:before="60" w:after="120" w:line="288" w:lineRule="auto"/>
        <w:ind w:left="0" w:firstLine="720"/>
        <w:rPr>
          <w:b w:val="0"/>
          <w:i/>
          <w:color w:val="auto"/>
          <w:szCs w:val="28"/>
          <w:lang w:val="vi-VN"/>
        </w:rPr>
      </w:pPr>
      <w:r w:rsidRPr="00B8430B">
        <w:rPr>
          <w:b w:val="0"/>
          <w:i/>
          <w:color w:val="auto"/>
          <w:szCs w:val="28"/>
          <w:lang w:val="vi-VN"/>
        </w:rPr>
        <w:t xml:space="preserve">c) Trong </w:t>
      </w:r>
      <w:r w:rsidR="00A030EC">
        <w:rPr>
          <w:b w:val="0"/>
          <w:i/>
          <w:color w:val="auto"/>
          <w:szCs w:val="28"/>
          <w:lang w:val="en-US"/>
        </w:rPr>
        <w:t xml:space="preserve">tình hình </w:t>
      </w:r>
      <w:r w:rsidRPr="00B8430B">
        <w:rPr>
          <w:b w:val="0"/>
          <w:i/>
          <w:color w:val="auto"/>
          <w:szCs w:val="28"/>
          <w:lang w:val="vi-VN"/>
        </w:rPr>
        <w:t>suy thoái kinh tế toàn cầu</w:t>
      </w:r>
      <w:r w:rsidRPr="00B8430B">
        <w:rPr>
          <w:b w:val="0"/>
          <w:color w:val="auto"/>
          <w:szCs w:val="28"/>
          <w:lang w:val="vi-VN"/>
        </w:rPr>
        <w:t xml:space="preserve">, </w:t>
      </w:r>
      <w:r w:rsidRPr="00B8430B">
        <w:rPr>
          <w:b w:val="0"/>
          <w:i/>
          <w:color w:val="auto"/>
          <w:szCs w:val="28"/>
          <w:lang w:val="vi-VN"/>
        </w:rPr>
        <w:t>ngân sách Nhà nước còn khó khăn nhưng Nhà nước vẫn ưu tiên đầu tư cho an sinh xã hội</w:t>
      </w:r>
      <w:r w:rsidR="001322BF">
        <w:rPr>
          <w:b w:val="0"/>
          <w:i/>
          <w:color w:val="auto"/>
          <w:szCs w:val="28"/>
          <w:lang w:val="en-US"/>
        </w:rPr>
        <w:t xml:space="preserve">, </w:t>
      </w:r>
      <w:r w:rsidRPr="00B8430B">
        <w:rPr>
          <w:b w:val="0"/>
          <w:i/>
          <w:color w:val="auto"/>
          <w:szCs w:val="28"/>
          <w:lang w:val="vi-VN"/>
        </w:rPr>
        <w:t>trợ giúp xã hội</w:t>
      </w:r>
    </w:p>
    <w:p w:rsidR="0044139A" w:rsidRPr="006353A9" w:rsidRDefault="0044139A" w:rsidP="000447B8">
      <w:pPr>
        <w:widowControl w:val="0"/>
        <w:tabs>
          <w:tab w:val="clear" w:pos="633"/>
          <w:tab w:val="clear" w:pos="727"/>
        </w:tabs>
        <w:spacing w:before="60" w:after="120" w:line="288" w:lineRule="auto"/>
        <w:ind w:left="0" w:firstLine="720"/>
        <w:rPr>
          <w:b w:val="0"/>
          <w:color w:val="auto"/>
          <w:szCs w:val="28"/>
          <w:lang w:val="vi-VN"/>
        </w:rPr>
      </w:pPr>
      <w:r w:rsidRPr="00B8430B">
        <w:rPr>
          <w:b w:val="0"/>
          <w:color w:val="auto"/>
          <w:szCs w:val="28"/>
          <w:lang w:val="vi-VN"/>
        </w:rPr>
        <w:t>- Tổng nguồn ngân sách bố trí hàng năm tăng bảo đảm nhu cầu kinh phí thực hiện TGXH hiện hành chiếm khoảng 0,5</w:t>
      </w:r>
      <w:r w:rsidR="00081CE7">
        <w:rPr>
          <w:b w:val="0"/>
          <w:color w:val="auto"/>
          <w:szCs w:val="28"/>
          <w:lang w:val="en-US"/>
        </w:rPr>
        <w:t>1</w:t>
      </w:r>
      <w:r w:rsidRPr="00B8430B">
        <w:rPr>
          <w:b w:val="0"/>
          <w:color w:val="auto"/>
          <w:szCs w:val="28"/>
          <w:lang w:val="vi-VN"/>
        </w:rPr>
        <w:t>% GDP.</w:t>
      </w:r>
    </w:p>
    <w:p w:rsidR="0044139A" w:rsidRPr="006353A9" w:rsidRDefault="0044139A" w:rsidP="000447B8">
      <w:pPr>
        <w:widowControl w:val="0"/>
        <w:tabs>
          <w:tab w:val="clear" w:pos="633"/>
          <w:tab w:val="clear" w:pos="727"/>
        </w:tabs>
        <w:spacing w:before="60" w:after="120" w:line="288" w:lineRule="auto"/>
        <w:ind w:left="0" w:firstLine="720"/>
        <w:rPr>
          <w:b w:val="0"/>
          <w:i/>
          <w:color w:val="auto"/>
          <w:szCs w:val="28"/>
          <w:lang w:val="vi-VN"/>
        </w:rPr>
      </w:pPr>
      <w:r w:rsidRPr="00B8430B">
        <w:rPr>
          <w:b w:val="0"/>
          <w:bCs/>
          <w:color w:val="auto"/>
          <w:szCs w:val="28"/>
          <w:lang w:val="vi-VN"/>
        </w:rPr>
        <w:t>- Một số địa phương tự cân đối được ngân sách đã chủ động tăng ngân sách cho TGXH trên cơ sở điều chỉnh nâng mức trợ cấp hàng tháng cho các đối tượng cao hơn mức chuẩn chung của cả nước.</w:t>
      </w:r>
    </w:p>
    <w:p w:rsidR="0044139A" w:rsidRPr="00DE5DBE" w:rsidRDefault="0044139A" w:rsidP="000447B8">
      <w:pPr>
        <w:widowControl w:val="0"/>
        <w:tabs>
          <w:tab w:val="clear" w:pos="633"/>
          <w:tab w:val="clear" w:pos="727"/>
        </w:tabs>
        <w:spacing w:before="60" w:after="120" w:line="288" w:lineRule="auto"/>
        <w:ind w:left="0" w:firstLine="720"/>
        <w:rPr>
          <w:b w:val="0"/>
          <w:color w:val="auto"/>
          <w:szCs w:val="28"/>
          <w:lang w:val="en-US"/>
        </w:rPr>
      </w:pPr>
      <w:r w:rsidRPr="00B8430B">
        <w:rPr>
          <w:b w:val="0"/>
          <w:color w:val="auto"/>
          <w:szCs w:val="28"/>
          <w:lang w:val="vi-VN"/>
        </w:rPr>
        <w:t xml:space="preserve">-  Đồng thời, </w:t>
      </w:r>
      <w:r w:rsidR="001B1C5B">
        <w:rPr>
          <w:b w:val="0"/>
          <w:color w:val="auto"/>
          <w:szCs w:val="28"/>
          <w:lang w:val="vi-VN"/>
        </w:rPr>
        <w:t xml:space="preserve">chủ </w:t>
      </w:r>
      <w:r w:rsidR="001B1C5B">
        <w:rPr>
          <w:b w:val="0"/>
          <w:color w:val="auto"/>
          <w:szCs w:val="28"/>
          <w:lang w:val="en-US"/>
        </w:rPr>
        <w:t>tr</w:t>
      </w:r>
      <w:r w:rsidRPr="00B8430B">
        <w:rPr>
          <w:b w:val="0"/>
          <w:color w:val="auto"/>
          <w:szCs w:val="28"/>
          <w:lang w:val="vi-VN"/>
        </w:rPr>
        <w:t xml:space="preserve">ương xã hội hóa nhằm huy động nguồn lực xã hội cho thực hiện TGXH có xu hướng mở rộng (chiếm khoảng 25% - 30%), nhất là </w:t>
      </w:r>
      <w:r w:rsidR="00081CE7">
        <w:rPr>
          <w:b w:val="0"/>
          <w:color w:val="auto"/>
          <w:szCs w:val="28"/>
          <w:lang w:val="en-US"/>
        </w:rPr>
        <w:t xml:space="preserve"> trợ giúp khẩn cấp, </w:t>
      </w:r>
      <w:r w:rsidRPr="00B8430B">
        <w:rPr>
          <w:b w:val="0"/>
          <w:color w:val="auto"/>
          <w:szCs w:val="28"/>
          <w:lang w:val="vi-VN"/>
        </w:rPr>
        <w:t>chăm sóc đối tượng dựa vào cộng đồng, phát triển nghề công</w:t>
      </w:r>
      <w:r w:rsidR="00DE5DBE">
        <w:rPr>
          <w:b w:val="0"/>
          <w:color w:val="auto"/>
          <w:szCs w:val="28"/>
          <w:lang w:val="vi-VN"/>
        </w:rPr>
        <w:t xml:space="preserve"> tác xã hội những năm gần đây.</w:t>
      </w:r>
    </w:p>
    <w:p w:rsidR="0044139A" w:rsidRPr="006353A9" w:rsidRDefault="0044139A" w:rsidP="000447B8">
      <w:pPr>
        <w:tabs>
          <w:tab w:val="clear" w:pos="633"/>
          <w:tab w:val="clear" w:pos="727"/>
        </w:tabs>
        <w:spacing w:before="60" w:after="120" w:line="288" w:lineRule="auto"/>
        <w:ind w:left="0" w:firstLine="720"/>
        <w:rPr>
          <w:b w:val="0"/>
          <w:bCs/>
          <w:i/>
          <w:color w:val="auto"/>
          <w:szCs w:val="28"/>
          <w:lang w:val="vi-VN"/>
        </w:rPr>
      </w:pPr>
      <w:r w:rsidRPr="00B8430B">
        <w:rPr>
          <w:b w:val="0"/>
          <w:bCs/>
          <w:i/>
          <w:color w:val="auto"/>
          <w:szCs w:val="28"/>
          <w:lang w:val="vi-VN"/>
        </w:rPr>
        <w:t>d) Tác động của trợ giúp xã hội đến đối tượng hưởng lợi rất tích cực</w:t>
      </w:r>
    </w:p>
    <w:p w:rsidR="0044139A" w:rsidRPr="006353A9" w:rsidRDefault="0044139A" w:rsidP="000447B8">
      <w:pPr>
        <w:tabs>
          <w:tab w:val="clear" w:pos="633"/>
          <w:tab w:val="clear" w:pos="727"/>
        </w:tabs>
        <w:spacing w:before="60" w:after="120" w:line="288" w:lineRule="auto"/>
        <w:ind w:left="0" w:firstLine="720"/>
        <w:rPr>
          <w:b w:val="0"/>
          <w:bCs/>
          <w:color w:val="auto"/>
          <w:szCs w:val="28"/>
          <w:lang w:val="vi-VN"/>
        </w:rPr>
      </w:pPr>
      <w:r w:rsidRPr="00B8430B">
        <w:rPr>
          <w:b w:val="0"/>
          <w:bCs/>
          <w:color w:val="auto"/>
          <w:szCs w:val="28"/>
          <w:lang w:val="vi-VN"/>
        </w:rPr>
        <w:t>-</w:t>
      </w:r>
      <w:r w:rsidRPr="00B8430B">
        <w:rPr>
          <w:b w:val="0"/>
          <w:color w:val="auto"/>
          <w:szCs w:val="28"/>
          <w:lang w:val="vi-VN"/>
        </w:rPr>
        <w:t xml:space="preserve"> Đối tượng hưởng TGXH được mở rộng.</w:t>
      </w:r>
      <w:r w:rsidRPr="00B8430B">
        <w:rPr>
          <w:b w:val="0"/>
          <w:bCs/>
          <w:color w:val="auto"/>
          <w:szCs w:val="28"/>
          <w:lang w:val="vi-VN"/>
        </w:rPr>
        <w:t xml:space="preserve"> Trước năm 2000 chỉ có 3 nhóm đối tượng </w:t>
      </w:r>
      <w:r w:rsidR="00407DAD">
        <w:rPr>
          <w:b w:val="0"/>
          <w:bCs/>
          <w:color w:val="auto"/>
          <w:szCs w:val="28"/>
          <w:lang w:val="en-US"/>
        </w:rPr>
        <w:t xml:space="preserve">từ năm 200- </w:t>
      </w:r>
      <w:r w:rsidR="00407DAD">
        <w:rPr>
          <w:b w:val="0"/>
          <w:bCs/>
          <w:color w:val="auto"/>
          <w:szCs w:val="28"/>
          <w:lang w:val="vi-VN"/>
        </w:rPr>
        <w:t>2007</w:t>
      </w:r>
      <w:r w:rsidR="00407DAD">
        <w:rPr>
          <w:b w:val="0"/>
          <w:bCs/>
          <w:color w:val="auto"/>
          <w:szCs w:val="28"/>
          <w:lang w:val="en-US"/>
        </w:rPr>
        <w:t xml:space="preserve"> đã</w:t>
      </w:r>
      <w:r w:rsidRPr="00B8430B">
        <w:rPr>
          <w:b w:val="0"/>
          <w:bCs/>
          <w:color w:val="auto"/>
          <w:szCs w:val="28"/>
          <w:lang w:val="vi-VN"/>
        </w:rPr>
        <w:t xml:space="preserve"> mở rộng lên 7 nhóm đối tượng và từ năm 2007 đến nay, cho 9 nhóm đối tượng</w:t>
      </w:r>
      <w:r w:rsidRPr="00B8430B">
        <w:rPr>
          <w:b w:val="0"/>
          <w:color w:val="auto"/>
          <w:szCs w:val="28"/>
          <w:lang w:val="vi-VN"/>
        </w:rPr>
        <w:t xml:space="preserve">. </w:t>
      </w:r>
      <w:r w:rsidRPr="00B8430B">
        <w:rPr>
          <w:b w:val="0"/>
          <w:bCs/>
          <w:color w:val="auto"/>
          <w:szCs w:val="28"/>
          <w:lang w:val="vi-VN"/>
        </w:rPr>
        <w:t>Số đối tượng được hưởng trợ cấp tiền mặt thường xuyên đã tăng lên nhanh chóng. Năm 2005, có khoảng 416 nghìn đến</w:t>
      </w:r>
      <w:r w:rsidR="00407DAD">
        <w:rPr>
          <w:b w:val="0"/>
          <w:bCs/>
          <w:color w:val="auto"/>
          <w:szCs w:val="28"/>
          <w:lang w:val="en-US"/>
        </w:rPr>
        <w:t xml:space="preserve"> cuối</w:t>
      </w:r>
      <w:r w:rsidRPr="00B8430B">
        <w:rPr>
          <w:b w:val="0"/>
          <w:bCs/>
          <w:color w:val="auto"/>
          <w:szCs w:val="28"/>
          <w:lang w:val="vi-VN"/>
        </w:rPr>
        <w:t xml:space="preserve"> năm 201</w:t>
      </w:r>
      <w:r w:rsidR="001B1C5B">
        <w:rPr>
          <w:b w:val="0"/>
          <w:bCs/>
          <w:color w:val="auto"/>
          <w:szCs w:val="28"/>
          <w:lang w:val="en-US"/>
        </w:rPr>
        <w:t>5</w:t>
      </w:r>
      <w:r w:rsidRPr="00B8430B">
        <w:rPr>
          <w:b w:val="0"/>
          <w:bCs/>
          <w:color w:val="auto"/>
          <w:szCs w:val="28"/>
          <w:lang w:val="vi-VN"/>
        </w:rPr>
        <w:t xml:space="preserve"> đã có hơn 2,6</w:t>
      </w:r>
      <w:r w:rsidR="001B1C5B">
        <w:rPr>
          <w:b w:val="0"/>
          <w:bCs/>
          <w:color w:val="auto"/>
          <w:szCs w:val="28"/>
          <w:lang w:val="en-US"/>
        </w:rPr>
        <w:t>43</w:t>
      </w:r>
      <w:r w:rsidRPr="00B8430B">
        <w:rPr>
          <w:b w:val="0"/>
          <w:bCs/>
          <w:color w:val="auto"/>
          <w:szCs w:val="28"/>
          <w:lang w:val="vi-VN"/>
        </w:rPr>
        <w:t xml:space="preserve"> triệu đối tượng được hưởng trợ cấp xã hội, tăng gần 6,5 lần so với năm 2005.  </w:t>
      </w:r>
    </w:p>
    <w:p w:rsidR="0044139A" w:rsidRPr="006353A9" w:rsidRDefault="00407DAD" w:rsidP="000447B8">
      <w:pPr>
        <w:widowControl w:val="0"/>
        <w:tabs>
          <w:tab w:val="clear" w:pos="633"/>
          <w:tab w:val="clear" w:pos="727"/>
        </w:tabs>
        <w:spacing w:before="60" w:after="120" w:line="288" w:lineRule="auto"/>
        <w:ind w:left="0" w:firstLine="720"/>
        <w:rPr>
          <w:b w:val="0"/>
          <w:color w:val="auto"/>
          <w:szCs w:val="28"/>
          <w:lang w:val="vi-VN"/>
        </w:rPr>
      </w:pPr>
      <w:r>
        <w:rPr>
          <w:b w:val="0"/>
          <w:color w:val="auto"/>
          <w:szCs w:val="28"/>
          <w:lang w:val="vi-VN"/>
        </w:rPr>
        <w:t xml:space="preserve"> - Mức TGXH </w:t>
      </w:r>
      <w:r>
        <w:rPr>
          <w:b w:val="0"/>
          <w:color w:val="auto"/>
          <w:szCs w:val="28"/>
          <w:lang w:val="en-US"/>
        </w:rPr>
        <w:t>liên tục</w:t>
      </w:r>
      <w:r w:rsidR="0044139A" w:rsidRPr="00B8430B">
        <w:rPr>
          <w:b w:val="0"/>
          <w:color w:val="auto"/>
          <w:szCs w:val="28"/>
          <w:lang w:val="vi-VN"/>
        </w:rPr>
        <w:t xml:space="preserve"> được</w:t>
      </w:r>
      <w:r>
        <w:rPr>
          <w:b w:val="0"/>
          <w:color w:val="auto"/>
          <w:szCs w:val="28"/>
          <w:lang w:val="en-US"/>
        </w:rPr>
        <w:t xml:space="preserve"> điều chỉnh</w:t>
      </w:r>
      <w:r w:rsidR="0044139A" w:rsidRPr="00B8430B">
        <w:rPr>
          <w:b w:val="0"/>
          <w:color w:val="auto"/>
          <w:szCs w:val="28"/>
          <w:lang w:val="vi-VN"/>
        </w:rPr>
        <w:t xml:space="preserve"> tăng lên.</w:t>
      </w:r>
      <w:r w:rsidR="0044139A" w:rsidRPr="00B8430B">
        <w:rPr>
          <w:b w:val="0"/>
          <w:bCs/>
          <w:color w:val="auto"/>
          <w:szCs w:val="28"/>
          <w:lang w:val="vi-VN"/>
        </w:rPr>
        <w:t xml:space="preserve"> Mức chuẩn trợ cấp năm 2000 là 45.000 đồng/tháng, đến năm 2006 tăng lên 65.000 đồng/người/tháng, đến năm 2007 tăng lên 120.000 đồng/tháng, năm 2010 tăng lên 180.000 đồng/tháng và đến năm 2013 là  270.000 đồng/tháng, tăng 6 lần so với năm 2000.</w:t>
      </w:r>
    </w:p>
    <w:p w:rsidR="0044139A" w:rsidRPr="00DE5DBE" w:rsidRDefault="0044139A" w:rsidP="000447B8">
      <w:pPr>
        <w:widowControl w:val="0"/>
        <w:tabs>
          <w:tab w:val="clear" w:pos="633"/>
          <w:tab w:val="clear" w:pos="727"/>
        </w:tabs>
        <w:spacing w:before="60" w:after="120" w:line="288" w:lineRule="auto"/>
        <w:ind w:left="0" w:firstLine="720"/>
        <w:rPr>
          <w:b w:val="0"/>
          <w:color w:val="auto"/>
          <w:szCs w:val="28"/>
          <w:lang w:val="en-US"/>
        </w:rPr>
      </w:pPr>
      <w:r w:rsidRPr="00B8430B">
        <w:rPr>
          <w:b w:val="0"/>
          <w:color w:val="auto"/>
          <w:szCs w:val="28"/>
          <w:lang w:val="vi-VN"/>
        </w:rPr>
        <w:t xml:space="preserve"> - Nhiều mô hình TGXH thành công trong chăm sóc trẻ em, người khuy</w:t>
      </w:r>
      <w:r w:rsidR="00407DAD">
        <w:rPr>
          <w:b w:val="0"/>
          <w:color w:val="auto"/>
          <w:szCs w:val="28"/>
          <w:lang w:val="vi-VN"/>
        </w:rPr>
        <w:t>ết tật, trợ giúp người cao tuổi</w:t>
      </w:r>
      <w:r w:rsidR="00407DAD">
        <w:rPr>
          <w:b w:val="0"/>
          <w:color w:val="auto"/>
          <w:szCs w:val="28"/>
          <w:lang w:val="en-US"/>
        </w:rPr>
        <w:t xml:space="preserve"> do các địa phương thực hiện.</w:t>
      </w:r>
      <w:r w:rsidR="00DE5DBE">
        <w:rPr>
          <w:b w:val="0"/>
          <w:color w:val="auto"/>
          <w:szCs w:val="28"/>
          <w:lang w:val="en-US"/>
        </w:rPr>
        <w:t xml:space="preserve"> </w:t>
      </w:r>
      <w:r w:rsidR="00407DAD">
        <w:rPr>
          <w:b w:val="0"/>
          <w:color w:val="auto"/>
          <w:szCs w:val="28"/>
          <w:lang w:val="en-US"/>
        </w:rPr>
        <w:t>C</w:t>
      </w:r>
      <w:r w:rsidRPr="00B8430B">
        <w:rPr>
          <w:b w:val="0"/>
          <w:bCs/>
          <w:color w:val="auto"/>
          <w:szCs w:val="28"/>
          <w:lang w:val="vi-VN"/>
        </w:rPr>
        <w:t>ác tổ chức đoàn thể, xã hội</w:t>
      </w:r>
      <w:r w:rsidR="00407DAD">
        <w:rPr>
          <w:b w:val="0"/>
          <w:bCs/>
          <w:color w:val="auto"/>
          <w:szCs w:val="28"/>
          <w:lang w:val="en-US"/>
        </w:rPr>
        <w:t xml:space="preserve"> cũng</w:t>
      </w:r>
      <w:r w:rsidRPr="00B8430B">
        <w:rPr>
          <w:b w:val="0"/>
          <w:bCs/>
          <w:color w:val="auto"/>
          <w:szCs w:val="28"/>
          <w:lang w:val="vi-VN"/>
        </w:rPr>
        <w:t xml:space="preserve"> có nhiều chương trình xã hội nhân đạo</w:t>
      </w:r>
      <w:r w:rsidR="001B1C5B">
        <w:rPr>
          <w:b w:val="0"/>
          <w:bCs/>
          <w:color w:val="auto"/>
          <w:szCs w:val="28"/>
          <w:lang w:val="en-US"/>
        </w:rPr>
        <w:t>,</w:t>
      </w:r>
      <w:r w:rsidRPr="00B8430B">
        <w:rPr>
          <w:b w:val="0"/>
          <w:bCs/>
          <w:color w:val="auto"/>
          <w:szCs w:val="28"/>
          <w:lang w:val="vi-VN"/>
        </w:rPr>
        <w:t xml:space="preserve"> từ thiện trợ giúp các đối tượng bảo trợ xã hội như chương trình phục hồi chức năng dựa vào cộng đồng; chương trình phẫu thuật nụ cười; chương trình giáo dục chuyên biệt, hoà nhập; qu</w:t>
      </w:r>
      <w:r w:rsidR="00DE5DBE">
        <w:rPr>
          <w:b w:val="0"/>
          <w:bCs/>
          <w:color w:val="auto"/>
          <w:szCs w:val="28"/>
          <w:lang w:val="vi-VN"/>
        </w:rPr>
        <w:t>ỹ hỗ trợ nạn nhân chiến tranh.</w:t>
      </w:r>
    </w:p>
    <w:p w:rsidR="0044139A" w:rsidRPr="006353A9" w:rsidRDefault="0044139A" w:rsidP="000447B8">
      <w:pPr>
        <w:pStyle w:val="BodyTextIndent2"/>
        <w:widowControl w:val="0"/>
        <w:tabs>
          <w:tab w:val="clear" w:pos="633"/>
          <w:tab w:val="clear" w:pos="727"/>
        </w:tabs>
        <w:spacing w:before="60" w:line="288" w:lineRule="auto"/>
        <w:ind w:left="0" w:firstLine="720"/>
        <w:rPr>
          <w:b w:val="0"/>
          <w:color w:val="auto"/>
          <w:sz w:val="28"/>
          <w:szCs w:val="28"/>
          <w:lang w:val="vi-VN"/>
        </w:rPr>
      </w:pPr>
      <w:r w:rsidRPr="00B8430B">
        <w:rPr>
          <w:b w:val="0"/>
          <w:color w:val="auto"/>
          <w:sz w:val="28"/>
          <w:szCs w:val="28"/>
          <w:lang w:val="vi-VN"/>
        </w:rPr>
        <w:t xml:space="preserve">- </w:t>
      </w:r>
      <w:r w:rsidR="001322BF">
        <w:rPr>
          <w:b w:val="0"/>
          <w:color w:val="auto"/>
          <w:sz w:val="28"/>
          <w:szCs w:val="28"/>
          <w:lang w:val="en-US"/>
        </w:rPr>
        <w:t>T</w:t>
      </w:r>
      <w:r w:rsidRPr="00B8430B">
        <w:rPr>
          <w:b w:val="0"/>
          <w:color w:val="auto"/>
          <w:sz w:val="28"/>
          <w:szCs w:val="28"/>
          <w:lang w:val="vi-VN"/>
        </w:rPr>
        <w:t>rợ giúp xã hội đã góp phần quan trọng vào việc</w:t>
      </w:r>
      <w:r w:rsidR="00407DAD">
        <w:rPr>
          <w:b w:val="0"/>
          <w:color w:val="auto"/>
          <w:sz w:val="28"/>
          <w:szCs w:val="28"/>
          <w:lang w:val="en-US"/>
        </w:rPr>
        <w:t xml:space="preserve"> ổn định</w:t>
      </w:r>
      <w:r w:rsidRPr="00B8430B">
        <w:rPr>
          <w:b w:val="0"/>
          <w:color w:val="auto"/>
          <w:sz w:val="28"/>
          <w:szCs w:val="28"/>
          <w:lang w:val="vi-VN"/>
        </w:rPr>
        <w:t xml:space="preserve"> đời sống </w:t>
      </w:r>
      <w:r w:rsidR="00407DAD">
        <w:rPr>
          <w:b w:val="0"/>
          <w:color w:val="auto"/>
          <w:sz w:val="28"/>
          <w:szCs w:val="28"/>
          <w:lang w:val="en-US"/>
        </w:rPr>
        <w:t xml:space="preserve">và hòa nhập cộng đồng </w:t>
      </w:r>
      <w:r w:rsidRPr="00B8430B">
        <w:rPr>
          <w:b w:val="0"/>
          <w:color w:val="auto"/>
          <w:sz w:val="28"/>
          <w:szCs w:val="28"/>
          <w:lang w:val="vi-VN"/>
        </w:rPr>
        <w:t>cho đại đa số đối tượng trợ giúp xã hội, giúp họ tăng thêm vị thế xã hội trong gia đình và cộng đồng.</w:t>
      </w:r>
      <w:r w:rsidR="00407DAD">
        <w:rPr>
          <w:b w:val="0"/>
          <w:color w:val="auto"/>
          <w:sz w:val="28"/>
          <w:szCs w:val="28"/>
          <w:lang w:val="en-US"/>
        </w:rPr>
        <w:t>(</w:t>
      </w:r>
      <w:r w:rsidRPr="00B8430B">
        <w:rPr>
          <w:b w:val="0"/>
          <w:color w:val="auto"/>
          <w:sz w:val="28"/>
          <w:szCs w:val="28"/>
          <w:lang w:val="vi-VN"/>
        </w:rPr>
        <w:t xml:space="preserve">Kết quả khảo sát năm 2015 cho thấy, có 57,18% nguồn thu của người cao tuổi và 35,14% nguồn thu của người khuyết tật </w:t>
      </w:r>
      <w:r w:rsidRPr="00B8430B">
        <w:rPr>
          <w:b w:val="0"/>
          <w:color w:val="auto"/>
          <w:sz w:val="28"/>
          <w:szCs w:val="28"/>
          <w:lang w:val="vi-VN"/>
        </w:rPr>
        <w:lastRenderedPageBreak/>
        <w:t>từ các khoản trợ cấp xã hội</w:t>
      </w:r>
      <w:r w:rsidR="00407DAD">
        <w:rPr>
          <w:b w:val="0"/>
          <w:color w:val="auto"/>
          <w:sz w:val="28"/>
          <w:szCs w:val="28"/>
          <w:lang w:val="en-US"/>
        </w:rPr>
        <w:t>)</w:t>
      </w:r>
      <w:r w:rsidRPr="00B8430B">
        <w:rPr>
          <w:b w:val="0"/>
          <w:color w:val="auto"/>
          <w:sz w:val="28"/>
          <w:szCs w:val="28"/>
          <w:lang w:val="vi-VN"/>
        </w:rPr>
        <w:t xml:space="preserve">. </w:t>
      </w:r>
    </w:p>
    <w:p w:rsidR="0044139A" w:rsidRPr="006353A9" w:rsidRDefault="00A06E8E" w:rsidP="000447B8">
      <w:pPr>
        <w:tabs>
          <w:tab w:val="clear" w:pos="633"/>
          <w:tab w:val="clear" w:pos="727"/>
        </w:tabs>
        <w:spacing w:before="60" w:after="120" w:line="288" w:lineRule="auto"/>
        <w:ind w:left="0" w:firstLine="720"/>
        <w:rPr>
          <w:b w:val="0"/>
          <w:i/>
          <w:color w:val="auto"/>
          <w:szCs w:val="28"/>
          <w:lang w:val="vi-VN"/>
        </w:rPr>
      </w:pPr>
      <w:r>
        <w:rPr>
          <w:b w:val="0"/>
          <w:i/>
          <w:color w:val="auto"/>
          <w:szCs w:val="28"/>
          <w:lang w:val="en-US"/>
        </w:rPr>
        <w:t>đ</w:t>
      </w:r>
      <w:r w:rsidR="0044139A" w:rsidRPr="00B8430B">
        <w:rPr>
          <w:b w:val="0"/>
          <w:i/>
          <w:color w:val="auto"/>
          <w:szCs w:val="28"/>
          <w:lang w:val="vi-VN"/>
        </w:rPr>
        <w:t>) Quản lý nhà nước về trợ giúp xã hội từ Trung ương đến địa phương, cơ sở sâu sát và hiệu quả hơn</w:t>
      </w:r>
    </w:p>
    <w:p w:rsidR="0044139A" w:rsidRPr="006353A9" w:rsidRDefault="0044139A" w:rsidP="000447B8">
      <w:pPr>
        <w:tabs>
          <w:tab w:val="clear" w:pos="633"/>
          <w:tab w:val="clear" w:pos="727"/>
        </w:tabs>
        <w:spacing w:before="60" w:after="120" w:line="288" w:lineRule="auto"/>
        <w:ind w:left="0" w:firstLine="720"/>
        <w:rPr>
          <w:b w:val="0"/>
          <w:color w:val="auto"/>
          <w:szCs w:val="28"/>
          <w:lang w:val="vi-VN"/>
        </w:rPr>
      </w:pPr>
      <w:r w:rsidRPr="00B8430B">
        <w:rPr>
          <w:b w:val="0"/>
          <w:color w:val="auto"/>
          <w:szCs w:val="28"/>
          <w:lang w:val="vi-VN"/>
        </w:rPr>
        <w:t>-  Hệ thống tổ chức, bộ máy quản lý TGXH ở Trung ương, địa phương, cơ sở được kiện toàn và đi vào hoạt động tích cực, đạt hiệu quả thiết thực.</w:t>
      </w:r>
    </w:p>
    <w:p w:rsidR="00E2568B" w:rsidRDefault="0044139A" w:rsidP="00E2568B">
      <w:pPr>
        <w:tabs>
          <w:tab w:val="clear" w:pos="633"/>
          <w:tab w:val="clear" w:pos="727"/>
        </w:tabs>
        <w:spacing w:before="60" w:after="120" w:line="288" w:lineRule="auto"/>
        <w:ind w:left="0" w:firstLine="720"/>
        <w:rPr>
          <w:b w:val="0"/>
          <w:color w:val="auto"/>
          <w:szCs w:val="28"/>
          <w:lang w:val="en-US"/>
        </w:rPr>
      </w:pPr>
      <w:r w:rsidRPr="00B8430B">
        <w:rPr>
          <w:b w:val="0"/>
          <w:color w:val="auto"/>
          <w:szCs w:val="28"/>
          <w:lang w:val="vi-VN"/>
        </w:rPr>
        <w:t>- Việc chỉ đạo, điều hành, tổ chức thực hiên TGXH có sự phân công, phân cấp rõ ràng, đ</w:t>
      </w:r>
      <w:r w:rsidR="00407DAD">
        <w:rPr>
          <w:b w:val="0"/>
          <w:color w:val="auto"/>
          <w:szCs w:val="28"/>
          <w:lang w:val="vi-VN"/>
        </w:rPr>
        <w:t>ồng thời có sự phối hợp</w:t>
      </w:r>
      <w:r w:rsidRPr="00B8430B">
        <w:rPr>
          <w:b w:val="0"/>
          <w:color w:val="auto"/>
          <w:szCs w:val="28"/>
          <w:lang w:val="vi-VN"/>
        </w:rPr>
        <w:t xml:space="preserve"> chặt chẽ hơn, cộng đồng trách nhiệm trong ban hành chính sách, hướng dẫn, bố trí nguồn lực, kiểm tra, giám sát và đánh giá, nhất là ở địa phương, cơ sở, để tháo gỡ khó khăn, ách tắc, xử lý kịp thời các sai sót, lệch lạc và phát sinh mới. </w:t>
      </w:r>
    </w:p>
    <w:p w:rsidR="00E2568B" w:rsidRDefault="00C96220" w:rsidP="00E2568B">
      <w:pPr>
        <w:tabs>
          <w:tab w:val="clear" w:pos="633"/>
          <w:tab w:val="clear" w:pos="727"/>
        </w:tabs>
        <w:spacing w:before="60" w:after="120" w:line="288" w:lineRule="auto"/>
        <w:ind w:left="0" w:firstLine="720"/>
        <w:rPr>
          <w:b w:val="0"/>
          <w:bCs/>
          <w:color w:val="auto"/>
          <w:szCs w:val="28"/>
          <w:lang w:val="en-US"/>
        </w:rPr>
      </w:pPr>
      <w:r>
        <w:rPr>
          <w:b w:val="0"/>
          <w:color w:val="auto"/>
          <w:szCs w:val="28"/>
          <w:lang w:val="vi-VN"/>
        </w:rPr>
        <w:t xml:space="preserve">- </w:t>
      </w:r>
      <w:r>
        <w:rPr>
          <w:b w:val="0"/>
          <w:color w:val="auto"/>
          <w:szCs w:val="28"/>
          <w:lang w:val="en-US"/>
        </w:rPr>
        <w:t>C</w:t>
      </w:r>
      <w:r w:rsidR="0044139A" w:rsidRPr="00B8430B">
        <w:rPr>
          <w:b w:val="0"/>
          <w:color w:val="auto"/>
          <w:szCs w:val="28"/>
          <w:lang w:val="vi-VN"/>
        </w:rPr>
        <w:t>ác địa phương, cơ sở (huyện, xã, thôn, bản) đã tập trung chỉ đạo thực hiện các nhiệm vụ trọng tâm như: hàng năm rà soát, nắm đố</w:t>
      </w:r>
      <w:r w:rsidR="00DE5DBE">
        <w:rPr>
          <w:b w:val="0"/>
          <w:color w:val="auto"/>
          <w:szCs w:val="28"/>
          <w:lang w:val="vi-VN"/>
        </w:rPr>
        <w:t>i t</w:t>
      </w:r>
      <w:r w:rsidR="0044139A" w:rsidRPr="00B8430B">
        <w:rPr>
          <w:b w:val="0"/>
          <w:color w:val="auto"/>
          <w:szCs w:val="28"/>
          <w:lang w:val="vi-VN"/>
        </w:rPr>
        <w:t xml:space="preserve">ượng cần TGXH trên địa bàn; </w:t>
      </w:r>
      <w:r w:rsidR="0044139A" w:rsidRPr="00B8430B">
        <w:rPr>
          <w:b w:val="0"/>
          <w:bCs/>
          <w:color w:val="auto"/>
          <w:szCs w:val="28"/>
          <w:lang w:val="vi-VN"/>
        </w:rPr>
        <w:t>công tác xác định đối tượng và hướng dẫn xác định đối tượng TGXH dân chủ, công khai, minh bạch hơn, huy động được đại diện nhiều cơ quan, hội, đoàn thể tham gia;</w:t>
      </w:r>
      <w:r w:rsidR="0044139A" w:rsidRPr="00B8430B">
        <w:rPr>
          <w:b w:val="0"/>
          <w:color w:val="auto"/>
          <w:szCs w:val="28"/>
          <w:lang w:val="vi-VN"/>
        </w:rPr>
        <w:t xml:space="preserve"> đẩy mạnh và đa dạng hóa các hình thức huy động nguồn lực; nâng cao hiệu quả thực hiện các chính sách và chương trình TGXH; tuyên truyền nâng cao nhận thức; giám sát và đánh giá.</w:t>
      </w:r>
      <w:r w:rsidR="0044139A" w:rsidRPr="00B8430B">
        <w:rPr>
          <w:b w:val="0"/>
          <w:bCs/>
          <w:color w:val="auto"/>
          <w:szCs w:val="28"/>
          <w:lang w:val="vi-VN"/>
        </w:rPr>
        <w:t xml:space="preserve"> Một số tỉnh có điều kiện đã chủ động điều chỉnh mức hỗ trợ thông qua ngân sách của tỉnh </w:t>
      </w:r>
      <w:r w:rsidR="001B1C5B">
        <w:rPr>
          <w:b w:val="0"/>
          <w:bCs/>
          <w:color w:val="auto"/>
          <w:szCs w:val="28"/>
          <w:lang w:val="vi-VN"/>
        </w:rPr>
        <w:t>và huy động nguồn lực xã hội</w:t>
      </w:r>
      <w:r w:rsidR="001B1C5B">
        <w:rPr>
          <w:b w:val="0"/>
          <w:bCs/>
          <w:color w:val="auto"/>
          <w:szCs w:val="28"/>
          <w:lang w:val="en-US"/>
        </w:rPr>
        <w:t xml:space="preserve"> </w:t>
      </w:r>
      <w:r w:rsidR="001B1C5B">
        <w:rPr>
          <w:b w:val="0"/>
          <w:bCs/>
          <w:color w:val="auto"/>
          <w:szCs w:val="28"/>
          <w:lang w:val="vi-VN"/>
        </w:rPr>
        <w:t>cao hơn mức chuẩn quốc gia</w:t>
      </w:r>
      <w:r w:rsidR="001B1C5B">
        <w:rPr>
          <w:b w:val="0"/>
          <w:bCs/>
          <w:color w:val="auto"/>
          <w:szCs w:val="28"/>
          <w:lang w:val="en-US"/>
        </w:rPr>
        <w:t>.</w:t>
      </w:r>
    </w:p>
    <w:p w:rsidR="00E2568B" w:rsidRDefault="00122CAD" w:rsidP="00E2568B">
      <w:pPr>
        <w:tabs>
          <w:tab w:val="clear" w:pos="633"/>
          <w:tab w:val="clear" w:pos="727"/>
        </w:tabs>
        <w:spacing w:before="60" w:after="120" w:line="288" w:lineRule="auto"/>
        <w:ind w:left="0" w:firstLine="720"/>
        <w:rPr>
          <w:color w:val="auto"/>
          <w:szCs w:val="28"/>
          <w:lang w:val="en-US"/>
        </w:rPr>
      </w:pPr>
      <w:r>
        <w:rPr>
          <w:color w:val="auto"/>
          <w:szCs w:val="28"/>
          <w:lang w:val="en-US"/>
        </w:rPr>
        <w:t>7</w:t>
      </w:r>
      <w:r w:rsidR="0044139A" w:rsidRPr="001C35D2">
        <w:rPr>
          <w:color w:val="auto"/>
          <w:szCs w:val="28"/>
          <w:lang w:val="vi-VN"/>
        </w:rPr>
        <w:t xml:space="preserve">.2. </w:t>
      </w:r>
      <w:r w:rsidR="00BF481B">
        <w:rPr>
          <w:color w:val="auto"/>
          <w:szCs w:val="28"/>
          <w:lang w:val="en-US"/>
        </w:rPr>
        <w:t>Một số</w:t>
      </w:r>
      <w:r w:rsidR="0044139A" w:rsidRPr="001C35D2">
        <w:rPr>
          <w:color w:val="auto"/>
          <w:szCs w:val="28"/>
          <w:lang w:val="vi-VN"/>
        </w:rPr>
        <w:t xml:space="preserve"> hạn chế, </w:t>
      </w:r>
      <w:r w:rsidR="00270A15">
        <w:rPr>
          <w:color w:val="auto"/>
          <w:szCs w:val="28"/>
          <w:lang w:val="en-US"/>
        </w:rPr>
        <w:t xml:space="preserve">nguyên nhân của hạn chế, </w:t>
      </w:r>
      <w:r w:rsidR="0044139A" w:rsidRPr="001C35D2">
        <w:rPr>
          <w:color w:val="auto"/>
          <w:szCs w:val="28"/>
          <w:lang w:val="vi-VN"/>
        </w:rPr>
        <w:t>yếu kém</w:t>
      </w:r>
    </w:p>
    <w:p w:rsidR="00BF481B" w:rsidRPr="00BF481B" w:rsidRDefault="00BF481B" w:rsidP="00E2568B">
      <w:pPr>
        <w:tabs>
          <w:tab w:val="clear" w:pos="633"/>
          <w:tab w:val="clear" w:pos="727"/>
        </w:tabs>
        <w:spacing w:before="60" w:after="120" w:line="288" w:lineRule="auto"/>
        <w:ind w:left="0" w:firstLine="720"/>
        <w:rPr>
          <w:i/>
          <w:szCs w:val="28"/>
          <w:lang w:val="en-US"/>
        </w:rPr>
      </w:pPr>
      <w:r w:rsidRPr="00BF481B">
        <w:rPr>
          <w:i/>
          <w:szCs w:val="28"/>
          <w:lang w:val="en-US"/>
        </w:rPr>
        <w:t>a) Một số hạn chế, yếu kém</w:t>
      </w:r>
    </w:p>
    <w:p w:rsidR="00E2568B" w:rsidRDefault="00B4672B" w:rsidP="00E2568B">
      <w:pPr>
        <w:tabs>
          <w:tab w:val="clear" w:pos="633"/>
          <w:tab w:val="clear" w:pos="727"/>
        </w:tabs>
        <w:spacing w:before="60" w:after="120" w:line="288" w:lineRule="auto"/>
        <w:ind w:left="0" w:firstLine="720"/>
        <w:rPr>
          <w:b w:val="0"/>
          <w:szCs w:val="28"/>
          <w:lang w:val="en-US"/>
        </w:rPr>
      </w:pPr>
      <w:r w:rsidRPr="00A06E8E">
        <w:rPr>
          <w:b w:val="0"/>
          <w:szCs w:val="28"/>
          <w:lang w:val="vi-VN"/>
        </w:rPr>
        <w:t>Thứ nhất</w:t>
      </w:r>
      <w:r w:rsidRPr="00A06E8E">
        <w:rPr>
          <w:b w:val="0"/>
          <w:iCs/>
          <w:szCs w:val="28"/>
          <w:lang w:val="vi-VN"/>
        </w:rPr>
        <w:t>,</w:t>
      </w:r>
      <w:r w:rsidRPr="00B8430B">
        <w:rPr>
          <w:b w:val="0"/>
          <w:iCs/>
          <w:szCs w:val="28"/>
          <w:lang w:val="vi-VN"/>
        </w:rPr>
        <w:t xml:space="preserve"> nhận thức về TGXH</w:t>
      </w:r>
      <w:r w:rsidR="00C96220">
        <w:rPr>
          <w:b w:val="0"/>
          <w:iCs/>
          <w:szCs w:val="28"/>
        </w:rPr>
        <w:t xml:space="preserve"> của </w:t>
      </w:r>
      <w:r w:rsidR="00270A15">
        <w:rPr>
          <w:b w:val="0"/>
          <w:iCs/>
          <w:szCs w:val="28"/>
        </w:rPr>
        <w:t>cơ quan</w:t>
      </w:r>
      <w:r w:rsidR="00C96220">
        <w:rPr>
          <w:b w:val="0"/>
          <w:iCs/>
          <w:szCs w:val="28"/>
        </w:rPr>
        <w:t xml:space="preserve"> hoạch định chính sách</w:t>
      </w:r>
      <w:r w:rsidRPr="00B8430B">
        <w:rPr>
          <w:b w:val="0"/>
          <w:iCs/>
          <w:szCs w:val="28"/>
          <w:lang w:val="vi-VN"/>
        </w:rPr>
        <w:t xml:space="preserve"> chưa toàn diện, </w:t>
      </w:r>
      <w:r w:rsidR="00270A15">
        <w:rPr>
          <w:b w:val="0"/>
          <w:iCs/>
          <w:szCs w:val="28"/>
          <w:lang w:val="en-US"/>
        </w:rPr>
        <w:t xml:space="preserve">chưa </w:t>
      </w:r>
      <w:r w:rsidRPr="00B8430B">
        <w:rPr>
          <w:b w:val="0"/>
          <w:iCs/>
          <w:szCs w:val="28"/>
          <w:lang w:val="vi-VN"/>
        </w:rPr>
        <w:t>hệ thống</w:t>
      </w:r>
      <w:r w:rsidR="00270A15">
        <w:rPr>
          <w:b w:val="0"/>
          <w:iCs/>
          <w:szCs w:val="28"/>
          <w:lang w:val="en-US"/>
        </w:rPr>
        <w:t>,</w:t>
      </w:r>
      <w:r w:rsidRPr="00B8430B">
        <w:rPr>
          <w:b w:val="0"/>
          <w:iCs/>
          <w:szCs w:val="28"/>
          <w:lang w:val="vi-VN"/>
        </w:rPr>
        <w:t xml:space="preserve"> </w:t>
      </w:r>
      <w:r w:rsidR="00270A15">
        <w:rPr>
          <w:b w:val="0"/>
          <w:iCs/>
          <w:szCs w:val="28"/>
          <w:lang w:val="en-US"/>
        </w:rPr>
        <w:t xml:space="preserve">chưa </w:t>
      </w:r>
      <w:r w:rsidRPr="00B8430B">
        <w:rPr>
          <w:b w:val="0"/>
          <w:iCs/>
          <w:szCs w:val="28"/>
          <w:lang w:val="vi-VN"/>
        </w:rPr>
        <w:t>có tính dài hạ</w:t>
      </w:r>
      <w:r w:rsidR="00C96220">
        <w:rPr>
          <w:b w:val="0"/>
          <w:iCs/>
          <w:szCs w:val="28"/>
          <w:lang w:val="vi-VN"/>
        </w:rPr>
        <w:t>n</w:t>
      </w:r>
      <w:r w:rsidR="00C96220">
        <w:rPr>
          <w:b w:val="0"/>
          <w:iCs/>
          <w:szCs w:val="28"/>
        </w:rPr>
        <w:t>,</w:t>
      </w:r>
      <w:r w:rsidRPr="00B8430B">
        <w:rPr>
          <w:b w:val="0"/>
          <w:iCs/>
          <w:szCs w:val="28"/>
          <w:lang w:val="vi-VN"/>
        </w:rPr>
        <w:t xml:space="preserve"> chưa đặ</w:t>
      </w:r>
      <w:r w:rsidR="00C96220">
        <w:rPr>
          <w:b w:val="0"/>
          <w:iCs/>
          <w:szCs w:val="28"/>
          <w:lang w:val="vi-VN"/>
        </w:rPr>
        <w:t>t ph</w:t>
      </w:r>
      <w:r w:rsidR="00C96220">
        <w:rPr>
          <w:b w:val="0"/>
          <w:iCs/>
          <w:szCs w:val="28"/>
        </w:rPr>
        <w:t xml:space="preserve">át triển </w:t>
      </w:r>
      <w:r w:rsidRPr="00B8430B">
        <w:rPr>
          <w:b w:val="0"/>
          <w:iCs/>
          <w:szCs w:val="28"/>
          <w:lang w:val="vi-VN"/>
        </w:rPr>
        <w:t xml:space="preserve">TGXH ngang tầm với phát triển kinh tế. </w:t>
      </w:r>
      <w:r w:rsidRPr="00B8430B">
        <w:rPr>
          <w:b w:val="0"/>
          <w:szCs w:val="28"/>
          <w:lang w:val="vi-VN"/>
        </w:rPr>
        <w:t>Nhận thức của cấp địa phương, cơ sở về công tác TGXH còn chưa đầy đủ</w:t>
      </w:r>
      <w:r w:rsidR="00C96220">
        <w:rPr>
          <w:b w:val="0"/>
          <w:szCs w:val="28"/>
        </w:rPr>
        <w:t>, nhất là về</w:t>
      </w:r>
      <w:r w:rsidRPr="00B8430B">
        <w:rPr>
          <w:b w:val="0"/>
          <w:szCs w:val="28"/>
          <w:lang w:val="vi-VN"/>
        </w:rPr>
        <w:t xml:space="preserve"> trách nhiệ</w:t>
      </w:r>
      <w:r w:rsidR="00C96220">
        <w:rPr>
          <w:b w:val="0"/>
          <w:szCs w:val="28"/>
          <w:lang w:val="vi-VN"/>
        </w:rPr>
        <w:t>m</w:t>
      </w:r>
      <w:r w:rsidRPr="00B8430B">
        <w:rPr>
          <w:b w:val="0"/>
          <w:szCs w:val="28"/>
          <w:lang w:val="vi-VN"/>
        </w:rPr>
        <w:t xml:space="preserve"> tổ chức thực hiện. </w:t>
      </w:r>
    </w:p>
    <w:p w:rsidR="00E2568B" w:rsidRDefault="0044139A" w:rsidP="00E2568B">
      <w:pPr>
        <w:tabs>
          <w:tab w:val="clear" w:pos="633"/>
          <w:tab w:val="clear" w:pos="727"/>
        </w:tabs>
        <w:spacing w:before="60" w:after="120" w:line="288" w:lineRule="auto"/>
        <w:ind w:left="0" w:firstLine="720"/>
        <w:rPr>
          <w:b w:val="0"/>
          <w:iCs/>
          <w:szCs w:val="28"/>
          <w:lang w:val="en-US"/>
        </w:rPr>
      </w:pPr>
      <w:r w:rsidRPr="00A06E8E">
        <w:rPr>
          <w:b w:val="0"/>
          <w:szCs w:val="28"/>
        </w:rPr>
        <w:t>Thứ hai,</w:t>
      </w:r>
      <w:r w:rsidRPr="00D1311B">
        <w:rPr>
          <w:b w:val="0"/>
          <w:szCs w:val="28"/>
        </w:rPr>
        <w:t xml:space="preserve"> phương pháp tiếp cận </w:t>
      </w:r>
      <w:r w:rsidRPr="00D1311B">
        <w:rPr>
          <w:b w:val="0"/>
          <w:iCs/>
          <w:szCs w:val="28"/>
          <w:lang w:val="vi-VN"/>
        </w:rPr>
        <w:t xml:space="preserve">chính sách </w:t>
      </w:r>
      <w:r w:rsidRPr="00D1311B">
        <w:rPr>
          <w:b w:val="0"/>
          <w:szCs w:val="28"/>
        </w:rPr>
        <w:t>trợ giúp xã hội</w:t>
      </w:r>
      <w:r w:rsidRPr="00D1311B">
        <w:rPr>
          <w:b w:val="0"/>
          <w:iCs/>
          <w:szCs w:val="28"/>
          <w:lang w:val="vi-VN"/>
        </w:rPr>
        <w:t xml:space="preserve"> chậm đổi mới, chưa theo kịp tình hình thực tiễn và xu hướng phát triển của thế giới trong quá trình hội nhập, mới chỉ tập trung vào khắc phục rủi ro cho nhóm </w:t>
      </w:r>
      <w:r w:rsidRPr="00D1311B">
        <w:rPr>
          <w:b w:val="0"/>
          <w:szCs w:val="28"/>
          <w:lang w:val="vi-VN"/>
        </w:rPr>
        <w:t>người nghèo, yếu thế và dễ b</w:t>
      </w:r>
      <w:r w:rsidR="00C96220">
        <w:rPr>
          <w:b w:val="0"/>
          <w:szCs w:val="28"/>
          <w:lang w:val="vi-VN"/>
        </w:rPr>
        <w:t>ị tổi thương trong trường hợp</w:t>
      </w:r>
      <w:r w:rsidRPr="00D1311B">
        <w:rPr>
          <w:b w:val="0"/>
          <w:szCs w:val="28"/>
          <w:lang w:val="vi-VN"/>
        </w:rPr>
        <w:t xml:space="preserve"> gặp rủi ro</w:t>
      </w:r>
      <w:r w:rsidR="00C96220">
        <w:rPr>
          <w:b w:val="0"/>
          <w:szCs w:val="28"/>
          <w:lang w:val="en-US"/>
        </w:rPr>
        <w:t>,</w:t>
      </w:r>
      <w:r w:rsidRPr="00D1311B">
        <w:rPr>
          <w:b w:val="0"/>
          <w:szCs w:val="28"/>
          <w:lang w:val="vi-VN"/>
        </w:rPr>
        <w:t xml:space="preserve"> </w:t>
      </w:r>
      <w:r w:rsidR="00C96220">
        <w:rPr>
          <w:b w:val="0"/>
          <w:szCs w:val="28"/>
          <w:lang w:val="en-US"/>
        </w:rPr>
        <w:t>chưa chú trọng đến tăng cường khả năng phòng ngừa và ứng phó với rủi ro của người dân</w:t>
      </w:r>
      <w:r w:rsidR="00E35F40">
        <w:rPr>
          <w:b w:val="0"/>
          <w:szCs w:val="28"/>
          <w:lang w:val="en-US"/>
        </w:rPr>
        <w:t xml:space="preserve"> theo vòng đời</w:t>
      </w:r>
      <w:r w:rsidR="00946F37">
        <w:rPr>
          <w:b w:val="0"/>
          <w:iCs/>
          <w:szCs w:val="28"/>
          <w:lang w:val="en-US"/>
        </w:rPr>
        <w:t xml:space="preserve">. </w:t>
      </w:r>
    </w:p>
    <w:p w:rsidR="00691042" w:rsidRPr="0073770B" w:rsidRDefault="00E35F40" w:rsidP="00691042">
      <w:pPr>
        <w:tabs>
          <w:tab w:val="clear" w:pos="633"/>
          <w:tab w:val="clear" w:pos="727"/>
        </w:tabs>
        <w:spacing w:before="60" w:after="120" w:line="288" w:lineRule="auto"/>
        <w:ind w:left="0" w:firstLine="720"/>
        <w:rPr>
          <w:b w:val="0"/>
          <w:color w:val="auto"/>
          <w:szCs w:val="28"/>
          <w:lang w:val="vi-VN"/>
        </w:rPr>
      </w:pPr>
      <w:r>
        <w:rPr>
          <w:b w:val="0"/>
          <w:color w:val="auto"/>
          <w:szCs w:val="28"/>
          <w:lang w:val="en-US"/>
        </w:rPr>
        <w:t xml:space="preserve">Thứ </w:t>
      </w:r>
      <w:r w:rsidR="00650B39">
        <w:rPr>
          <w:b w:val="0"/>
          <w:color w:val="auto"/>
          <w:szCs w:val="28"/>
          <w:lang w:val="en-US"/>
        </w:rPr>
        <w:t>ba</w:t>
      </w:r>
      <w:r w:rsidR="00B4672B">
        <w:rPr>
          <w:b w:val="0"/>
          <w:color w:val="auto"/>
          <w:szCs w:val="28"/>
          <w:lang w:val="en-US"/>
        </w:rPr>
        <w:t>,</w:t>
      </w:r>
      <w:r w:rsidR="000A7552">
        <w:rPr>
          <w:b w:val="0"/>
          <w:color w:val="auto"/>
          <w:szCs w:val="28"/>
          <w:lang w:val="en-US"/>
        </w:rPr>
        <w:t xml:space="preserve"> </w:t>
      </w:r>
      <w:r w:rsidR="00E51D6D">
        <w:rPr>
          <w:b w:val="0"/>
          <w:color w:val="auto"/>
          <w:szCs w:val="28"/>
          <w:lang w:val="en-US"/>
        </w:rPr>
        <w:t xml:space="preserve">khung khổ pháp lý về trợ giúp xã hội chưa hoàn thiện, </w:t>
      </w:r>
      <w:r w:rsidR="00691042" w:rsidRPr="00BE45F7">
        <w:rPr>
          <w:b w:val="0"/>
          <w:color w:val="auto"/>
          <w:szCs w:val="28"/>
          <w:lang w:val="vi-VN"/>
        </w:rPr>
        <w:t xml:space="preserve">chính sách TGXH còn tản nạm, </w:t>
      </w:r>
      <w:r w:rsidR="00E51D6D">
        <w:rPr>
          <w:b w:val="0"/>
          <w:color w:val="auto"/>
          <w:szCs w:val="28"/>
          <w:lang w:val="en-US"/>
        </w:rPr>
        <w:t>quy định ở nhiều văn bản khác nhau</w:t>
      </w:r>
      <w:r w:rsidR="006501F5">
        <w:rPr>
          <w:b w:val="0"/>
          <w:color w:val="auto"/>
          <w:szCs w:val="28"/>
          <w:lang w:val="en-US"/>
        </w:rPr>
        <w:t>;</w:t>
      </w:r>
      <w:r w:rsidR="00E51D6D">
        <w:rPr>
          <w:b w:val="0"/>
          <w:color w:val="auto"/>
          <w:szCs w:val="28"/>
          <w:lang w:val="en-US"/>
        </w:rPr>
        <w:t xml:space="preserve"> </w:t>
      </w:r>
      <w:r w:rsidR="006501F5">
        <w:rPr>
          <w:b w:val="0"/>
          <w:color w:val="auto"/>
          <w:szCs w:val="28"/>
          <w:lang w:val="en-US"/>
        </w:rPr>
        <w:t>v</w:t>
      </w:r>
      <w:r w:rsidR="006501F5" w:rsidRPr="00946F37">
        <w:rPr>
          <w:b w:val="0"/>
          <w:color w:val="auto"/>
          <w:szCs w:val="28"/>
          <w:lang w:val="sv-SE"/>
        </w:rPr>
        <w:t>iệc</w:t>
      </w:r>
      <w:r w:rsidR="006501F5" w:rsidRPr="00B8430B">
        <w:rPr>
          <w:b w:val="0"/>
          <w:color w:val="auto"/>
          <w:szCs w:val="28"/>
          <w:lang w:val="sv-SE"/>
        </w:rPr>
        <w:t xml:space="preserve"> ban hành các văn bản hướng dẫn thực hiện chính sách cũng như bổ sung, sửa đổi </w:t>
      </w:r>
      <w:r w:rsidR="006501F5">
        <w:rPr>
          <w:b w:val="0"/>
          <w:color w:val="auto"/>
          <w:szCs w:val="28"/>
          <w:lang w:val="sv-SE"/>
        </w:rPr>
        <w:t xml:space="preserve">thường chậm, </w:t>
      </w:r>
      <w:r w:rsidR="006501F5">
        <w:rPr>
          <w:b w:val="0"/>
          <w:color w:val="auto"/>
          <w:szCs w:val="28"/>
          <w:lang w:val="sv-SE"/>
        </w:rPr>
        <w:lastRenderedPageBreak/>
        <w:t>chưa bảo đảm tính kịp thời;</w:t>
      </w:r>
      <w:r w:rsidR="006501F5" w:rsidRPr="00B8430B">
        <w:rPr>
          <w:b w:val="0"/>
          <w:i/>
          <w:color w:val="auto"/>
          <w:szCs w:val="28"/>
          <w:lang w:val="sv-SE"/>
        </w:rPr>
        <w:t xml:space="preserve"> </w:t>
      </w:r>
      <w:r w:rsidR="006501F5">
        <w:rPr>
          <w:b w:val="0"/>
          <w:iCs/>
          <w:szCs w:val="28"/>
          <w:lang w:val="en-US"/>
        </w:rPr>
        <w:t xml:space="preserve">chính sách TGXH còm mang tính chất ứng phó với tình thế hơn là mang tính chiến lược có tính hệ thống, đồng bộ. </w:t>
      </w:r>
    </w:p>
    <w:p w:rsidR="00650B39" w:rsidRDefault="000A7552" w:rsidP="00E2568B">
      <w:pPr>
        <w:tabs>
          <w:tab w:val="clear" w:pos="633"/>
          <w:tab w:val="clear" w:pos="727"/>
        </w:tabs>
        <w:spacing w:before="60" w:after="120" w:line="288" w:lineRule="auto"/>
        <w:ind w:left="0" w:firstLine="720"/>
        <w:rPr>
          <w:b w:val="0"/>
          <w:color w:val="auto"/>
          <w:szCs w:val="28"/>
          <w:lang w:val="en-US"/>
        </w:rPr>
      </w:pPr>
      <w:r>
        <w:rPr>
          <w:b w:val="0"/>
          <w:color w:val="auto"/>
          <w:szCs w:val="28"/>
          <w:lang w:val="en-US"/>
        </w:rPr>
        <w:t xml:space="preserve">Thứ </w:t>
      </w:r>
      <w:r w:rsidR="00650B39">
        <w:rPr>
          <w:b w:val="0"/>
          <w:color w:val="auto"/>
          <w:szCs w:val="28"/>
          <w:lang w:val="en-US"/>
        </w:rPr>
        <w:t>tư</w:t>
      </w:r>
      <w:r>
        <w:rPr>
          <w:b w:val="0"/>
          <w:color w:val="auto"/>
          <w:szCs w:val="28"/>
          <w:lang w:val="en-US"/>
        </w:rPr>
        <w:t>,</w:t>
      </w:r>
      <w:r w:rsidR="00DD60C6">
        <w:rPr>
          <w:b w:val="0"/>
          <w:color w:val="auto"/>
          <w:szCs w:val="28"/>
          <w:lang w:val="en-US"/>
        </w:rPr>
        <w:t xml:space="preserve"> c</w:t>
      </w:r>
      <w:r w:rsidR="00E35F40">
        <w:rPr>
          <w:b w:val="0"/>
          <w:color w:val="auto"/>
          <w:szCs w:val="28"/>
          <w:lang w:val="en-US"/>
        </w:rPr>
        <w:t xml:space="preserve">hưa coi </w:t>
      </w:r>
      <w:r w:rsidR="00270A15">
        <w:rPr>
          <w:b w:val="0"/>
          <w:color w:val="auto"/>
          <w:szCs w:val="28"/>
          <w:lang w:val="en-US"/>
        </w:rPr>
        <w:t xml:space="preserve">chi </w:t>
      </w:r>
      <w:r w:rsidR="00E35F40">
        <w:rPr>
          <w:b w:val="0"/>
          <w:color w:val="auto"/>
          <w:szCs w:val="28"/>
          <w:lang w:val="en-US"/>
        </w:rPr>
        <w:t xml:space="preserve">ngân sách dành cho TGXH là một khoản đầu tư phát triển và bảo đảm công bằng xã hội, </w:t>
      </w:r>
      <w:r w:rsidR="00DD60C6">
        <w:rPr>
          <w:b w:val="0"/>
          <w:color w:val="auto"/>
          <w:szCs w:val="28"/>
          <w:lang w:val="en-US"/>
        </w:rPr>
        <w:t xml:space="preserve">cơ chế phân bổ ngân sách cho TGXH chưa hợp lý, </w:t>
      </w:r>
      <w:r w:rsidR="00E35F40">
        <w:rPr>
          <w:b w:val="0"/>
          <w:color w:val="auto"/>
          <w:szCs w:val="28"/>
          <w:lang w:val="en-US"/>
        </w:rPr>
        <w:t>ngân sách</w:t>
      </w:r>
      <w:r w:rsidR="00B4672B">
        <w:rPr>
          <w:b w:val="0"/>
          <w:color w:val="auto"/>
          <w:szCs w:val="28"/>
          <w:lang w:val="en-US"/>
        </w:rPr>
        <w:t xml:space="preserve"> đầu tư cho</w:t>
      </w:r>
      <w:r w:rsidR="00E35F40">
        <w:rPr>
          <w:b w:val="0"/>
          <w:color w:val="auto"/>
          <w:szCs w:val="28"/>
          <w:lang w:val="en-US"/>
        </w:rPr>
        <w:t xml:space="preserve"> TGXH so với GDP còn quá thấp so với nhiều nước có điều kiện kinh tế xã hội tượng tự (0,17% GDP)</w:t>
      </w:r>
      <w:r w:rsidR="009432D5">
        <w:rPr>
          <w:b w:val="0"/>
          <w:color w:val="auto"/>
          <w:szCs w:val="28"/>
          <w:lang w:val="en-US"/>
        </w:rPr>
        <w:t xml:space="preserve">; </w:t>
      </w:r>
      <w:r w:rsidR="00270A15">
        <w:rPr>
          <w:b w:val="0"/>
          <w:color w:val="auto"/>
          <w:szCs w:val="28"/>
          <w:lang w:val="en-US"/>
        </w:rPr>
        <w:t>m</w:t>
      </w:r>
      <w:r w:rsidR="00E35F40">
        <w:rPr>
          <w:b w:val="0"/>
          <w:color w:val="auto"/>
          <w:szCs w:val="28"/>
          <w:lang w:val="en-US"/>
        </w:rPr>
        <w:t>ức trợ giúp xã hội cũng thuộc nhóm thấp nhất của thế gới (7,5% GDP bình quân đầu người)</w:t>
      </w:r>
      <w:r w:rsidR="00DD60C6">
        <w:rPr>
          <w:b w:val="0"/>
          <w:color w:val="auto"/>
          <w:szCs w:val="28"/>
          <w:lang w:val="en-US"/>
        </w:rPr>
        <w:t>.</w:t>
      </w:r>
    </w:p>
    <w:p w:rsidR="00E2568B" w:rsidRDefault="00650B39" w:rsidP="00E2568B">
      <w:pPr>
        <w:tabs>
          <w:tab w:val="clear" w:pos="633"/>
          <w:tab w:val="clear" w:pos="727"/>
        </w:tabs>
        <w:spacing w:before="60" w:after="120" w:line="288" w:lineRule="auto"/>
        <w:ind w:left="0" w:firstLine="720"/>
        <w:rPr>
          <w:b w:val="0"/>
          <w:color w:val="auto"/>
          <w:szCs w:val="28"/>
          <w:lang w:val="en-US"/>
        </w:rPr>
      </w:pPr>
      <w:r>
        <w:rPr>
          <w:b w:val="0"/>
          <w:color w:val="auto"/>
          <w:szCs w:val="28"/>
          <w:lang w:val="en-US"/>
        </w:rPr>
        <w:t>Thứ năm, độ bao phủ của trợ giúp xã hội còn hạn chế, mức trợ giúp xã hội còn thấp, chưa phù hợp với mức sống tối thiểu của người dân.</w:t>
      </w:r>
      <w:r w:rsidR="00B52726">
        <w:rPr>
          <w:b w:val="0"/>
          <w:color w:val="auto"/>
          <w:szCs w:val="28"/>
          <w:lang w:val="en-US"/>
        </w:rPr>
        <w:t xml:space="preserve"> Hệ thống cung cấp dịch vụ xã hội cơ bản, chăm sóc xã hội còn kém, nhất là tại cộng đồng. </w:t>
      </w:r>
      <w:r w:rsidR="00B4672B">
        <w:rPr>
          <w:b w:val="0"/>
          <w:color w:val="auto"/>
          <w:szCs w:val="28"/>
          <w:lang w:val="en-US"/>
        </w:rPr>
        <w:t xml:space="preserve"> </w:t>
      </w:r>
    </w:p>
    <w:p w:rsidR="006501F5" w:rsidRPr="0073770B" w:rsidRDefault="00650B39" w:rsidP="006501F5">
      <w:pPr>
        <w:tabs>
          <w:tab w:val="clear" w:pos="633"/>
          <w:tab w:val="clear" w:pos="727"/>
        </w:tabs>
        <w:spacing w:before="60" w:after="120" w:line="288" w:lineRule="auto"/>
        <w:ind w:left="0" w:firstLine="720"/>
        <w:rPr>
          <w:b w:val="0"/>
          <w:color w:val="auto"/>
          <w:szCs w:val="28"/>
          <w:lang w:val="vi-VN"/>
        </w:rPr>
      </w:pPr>
      <w:r w:rsidRPr="00A06E8E">
        <w:rPr>
          <w:b w:val="0"/>
          <w:color w:val="auto"/>
          <w:szCs w:val="28"/>
          <w:lang w:val="sv-SE"/>
        </w:rPr>
        <w:t xml:space="preserve">Thứ </w:t>
      </w:r>
      <w:r>
        <w:rPr>
          <w:b w:val="0"/>
          <w:color w:val="auto"/>
          <w:szCs w:val="28"/>
          <w:lang w:val="sv-SE"/>
        </w:rPr>
        <w:t>sáu</w:t>
      </w:r>
      <w:r w:rsidRPr="00A06E8E">
        <w:rPr>
          <w:b w:val="0"/>
          <w:color w:val="auto"/>
          <w:szCs w:val="28"/>
          <w:lang w:val="sv-SE"/>
        </w:rPr>
        <w:t>,</w:t>
      </w:r>
      <w:r w:rsidRPr="00B8430B">
        <w:rPr>
          <w:b w:val="0"/>
          <w:color w:val="auto"/>
          <w:szCs w:val="28"/>
          <w:lang w:val="sv-SE"/>
        </w:rPr>
        <w:t xml:space="preserve"> công tác</w:t>
      </w:r>
      <w:r>
        <w:rPr>
          <w:b w:val="0"/>
          <w:color w:val="auto"/>
          <w:szCs w:val="28"/>
          <w:lang w:val="sv-SE"/>
        </w:rPr>
        <w:t xml:space="preserve"> quản lý</w:t>
      </w:r>
      <w:r w:rsidRPr="00B8430B">
        <w:rPr>
          <w:b w:val="0"/>
          <w:color w:val="auto"/>
          <w:szCs w:val="28"/>
          <w:lang w:val="sv-SE"/>
        </w:rPr>
        <w:t xml:space="preserve"> chỉ đạo điều hành thực hiện TGXH còn bất cập</w:t>
      </w:r>
      <w:r>
        <w:rPr>
          <w:b w:val="0"/>
          <w:color w:val="auto"/>
          <w:szCs w:val="28"/>
          <w:lang w:val="sv-SE"/>
        </w:rPr>
        <w:t>, quá nhiều bộ ngành tham mưu ban hành, thực hiện TGXH mà chưa tập trung vào một cơ quan đầu mối là ngành Lao động - Thương binh và Xã hội</w:t>
      </w:r>
      <w:r w:rsidRPr="00B8430B">
        <w:rPr>
          <w:b w:val="0"/>
          <w:color w:val="auto"/>
          <w:szCs w:val="28"/>
          <w:lang w:val="sv-SE"/>
        </w:rPr>
        <w:t>.</w:t>
      </w:r>
      <w:r w:rsidR="006501F5" w:rsidRPr="006501F5">
        <w:rPr>
          <w:b w:val="0"/>
          <w:color w:val="auto"/>
          <w:szCs w:val="28"/>
          <w:lang w:val="sv-SE"/>
        </w:rPr>
        <w:t xml:space="preserve"> </w:t>
      </w:r>
      <w:r w:rsidR="006501F5">
        <w:rPr>
          <w:b w:val="0"/>
          <w:color w:val="auto"/>
          <w:szCs w:val="28"/>
          <w:lang w:val="sv-SE"/>
        </w:rPr>
        <w:t>T</w:t>
      </w:r>
      <w:r w:rsidR="006501F5" w:rsidRPr="00BE45F7">
        <w:rPr>
          <w:b w:val="0"/>
          <w:color w:val="auto"/>
          <w:szCs w:val="28"/>
          <w:lang w:val="vi-VN"/>
        </w:rPr>
        <w:t xml:space="preserve">ổ chức thực hiện còn thiếu đồng bội, chồng chéo và </w:t>
      </w:r>
      <w:r w:rsidR="006501F5">
        <w:rPr>
          <w:b w:val="0"/>
          <w:color w:val="auto"/>
          <w:szCs w:val="28"/>
          <w:lang w:val="en-US"/>
        </w:rPr>
        <w:t>còn nhiều bấp cập, mức độ “rò rỉ” và “bỏ sót” đối tượng còn khá cao, thiếu nhân lực thực hiện ở cấp cơ sở (cán bộ cơ sở quá tải so với khối lượng cộng việc được giao); cơ chế chi trả tiền mặt trợ cấp xã hội thông qua cán bộ cấp cơ sở là chưa minh bạch vì vừa quản lý đối tượng lại vừa làm công tác chi trả.</w:t>
      </w:r>
      <w:r w:rsidR="006501F5" w:rsidRPr="00691042">
        <w:rPr>
          <w:b w:val="0"/>
          <w:color w:val="auto"/>
          <w:szCs w:val="28"/>
          <w:lang w:val="vi-VN"/>
        </w:rPr>
        <w:t xml:space="preserve"> </w:t>
      </w:r>
      <w:r w:rsidR="006501F5" w:rsidRPr="00BE45F7">
        <w:rPr>
          <w:b w:val="0"/>
          <w:color w:val="auto"/>
          <w:szCs w:val="28"/>
          <w:lang w:val="vi-VN"/>
        </w:rPr>
        <w:t xml:space="preserve">Chưa có một hệ thống thông tin quản lý hợp nhất </w:t>
      </w:r>
      <w:r w:rsidR="006501F5" w:rsidRPr="0073770B">
        <w:rPr>
          <w:b w:val="0"/>
          <w:color w:val="auto"/>
          <w:szCs w:val="28"/>
          <w:lang w:val="vi-VN"/>
        </w:rPr>
        <w:t xml:space="preserve">giúp thống nhất quy trình chính sách riêng lẻ làm giảm hiệu quả. </w:t>
      </w:r>
    </w:p>
    <w:p w:rsidR="00650B39" w:rsidRDefault="00650B39" w:rsidP="00650B39">
      <w:pPr>
        <w:tabs>
          <w:tab w:val="clear" w:pos="633"/>
          <w:tab w:val="clear" w:pos="727"/>
        </w:tabs>
        <w:spacing w:before="60" w:after="120" w:line="288" w:lineRule="auto"/>
        <w:ind w:left="0" w:firstLine="720"/>
        <w:rPr>
          <w:b w:val="0"/>
          <w:bCs/>
          <w:iCs/>
          <w:color w:val="auto"/>
          <w:szCs w:val="28"/>
          <w:lang w:val="en-US"/>
        </w:rPr>
      </w:pPr>
      <w:r w:rsidRPr="00B8430B">
        <w:rPr>
          <w:b w:val="0"/>
          <w:i/>
          <w:color w:val="auto"/>
          <w:szCs w:val="28"/>
          <w:lang w:val="sv-SE"/>
        </w:rPr>
        <w:t xml:space="preserve"> </w:t>
      </w:r>
      <w:r w:rsidRPr="00B8430B">
        <w:rPr>
          <w:b w:val="0"/>
          <w:color w:val="auto"/>
          <w:szCs w:val="28"/>
          <w:lang w:val="sv-SE"/>
        </w:rPr>
        <w:t>Việc phối hợp giữa các Bộ, ngành trung ương chưa thường xuyên</w:t>
      </w:r>
      <w:r w:rsidRPr="00B8430B">
        <w:rPr>
          <w:b w:val="0"/>
          <w:i/>
          <w:color w:val="auto"/>
          <w:szCs w:val="28"/>
          <w:lang w:val="sv-SE"/>
        </w:rPr>
        <w:t>,</w:t>
      </w:r>
      <w:r w:rsidRPr="00B8430B">
        <w:rPr>
          <w:b w:val="0"/>
          <w:color w:val="auto"/>
          <w:szCs w:val="28"/>
          <w:lang w:val="sv-SE"/>
        </w:rPr>
        <w:t xml:space="preserve"> chặt chẽ, nhất là trong xây dựng chính sách, trong việc chia sẻ thông tin</w:t>
      </w:r>
      <w:r>
        <w:rPr>
          <w:b w:val="0"/>
          <w:color w:val="auto"/>
          <w:szCs w:val="28"/>
          <w:lang w:val="sv-SE"/>
        </w:rPr>
        <w:t xml:space="preserve">, quản lý đối tượng </w:t>
      </w:r>
      <w:r w:rsidRPr="00B8430B">
        <w:rPr>
          <w:b w:val="0"/>
          <w:color w:val="auto"/>
          <w:szCs w:val="28"/>
          <w:lang w:val="sv-SE"/>
        </w:rPr>
        <w:t xml:space="preserve"> và trong kiểm tra, đánh giá kết quả thực hiện các chính sách, chương trình TGXH. Việc chỉ đạo ở một số địa phương chưa cụ thể và sâu sát.</w:t>
      </w:r>
      <w:r w:rsidRPr="00B8430B">
        <w:rPr>
          <w:b w:val="0"/>
          <w:color w:val="auto"/>
          <w:szCs w:val="28"/>
          <w:lang w:val="vi-VN"/>
        </w:rPr>
        <w:t xml:space="preserve"> Ch</w:t>
      </w:r>
      <w:r w:rsidRPr="00B8430B">
        <w:rPr>
          <w:b w:val="0"/>
          <w:bCs/>
          <w:iCs/>
          <w:color w:val="auto"/>
          <w:szCs w:val="28"/>
          <w:lang w:val="vi-VN"/>
        </w:rPr>
        <w:t>ậm tổng kết tình hình triển khai thực hiện các chính sách, chương trình TGXH nên thiếu cơ sở  để điều chỉnh cho phù hợp với thực tiễn.</w:t>
      </w:r>
    </w:p>
    <w:p w:rsidR="00650B39" w:rsidRDefault="00650B39" w:rsidP="00650B39">
      <w:pPr>
        <w:tabs>
          <w:tab w:val="clear" w:pos="633"/>
          <w:tab w:val="clear" w:pos="727"/>
        </w:tabs>
        <w:spacing w:before="60" w:after="120" w:line="288" w:lineRule="auto"/>
        <w:ind w:left="0" w:firstLine="720"/>
        <w:rPr>
          <w:b w:val="0"/>
          <w:szCs w:val="26"/>
          <w:lang w:val="en-US"/>
        </w:rPr>
      </w:pPr>
      <w:r>
        <w:rPr>
          <w:b w:val="0"/>
          <w:iCs/>
          <w:szCs w:val="26"/>
          <w:lang w:val="vi-VN"/>
        </w:rPr>
        <w:t xml:space="preserve">Thứ </w:t>
      </w:r>
      <w:r>
        <w:rPr>
          <w:b w:val="0"/>
          <w:iCs/>
          <w:szCs w:val="26"/>
          <w:lang w:val="en-US"/>
        </w:rPr>
        <w:t>bảy</w:t>
      </w:r>
      <w:r w:rsidRPr="00A06E8E">
        <w:rPr>
          <w:b w:val="0"/>
          <w:iCs/>
          <w:szCs w:val="26"/>
          <w:lang w:val="vi-VN"/>
        </w:rPr>
        <w:t>,</w:t>
      </w:r>
      <w:r w:rsidRPr="00D1311B">
        <w:rPr>
          <w:b w:val="0"/>
          <w:iCs/>
          <w:szCs w:val="26"/>
          <w:lang w:val="vi-VN"/>
        </w:rPr>
        <w:t xml:space="preserve"> công tác tuyên truyền, phổ biến thông tin pháp luật về </w:t>
      </w:r>
      <w:r w:rsidRPr="00D1311B">
        <w:rPr>
          <w:b w:val="0"/>
          <w:szCs w:val="26"/>
        </w:rPr>
        <w:t>trợ giúp xã hội</w:t>
      </w:r>
      <w:r w:rsidRPr="00D1311B">
        <w:rPr>
          <w:b w:val="0"/>
          <w:iCs/>
          <w:szCs w:val="26"/>
          <w:lang w:val="vi-VN"/>
        </w:rPr>
        <w:t xml:space="preserve"> còn hạn chế; </w:t>
      </w:r>
      <w:r w:rsidRPr="00D1311B">
        <w:rPr>
          <w:b w:val="0"/>
          <w:szCs w:val="26"/>
          <w:lang w:val="vi-VN"/>
        </w:rPr>
        <w:t>chưa vận động thành phong trào toàn dân thư</w:t>
      </w:r>
      <w:r>
        <w:rPr>
          <w:b w:val="0"/>
          <w:szCs w:val="26"/>
          <w:lang w:val="en-US"/>
        </w:rPr>
        <w:t>ờ</w:t>
      </w:r>
      <w:r w:rsidRPr="00D1311B">
        <w:rPr>
          <w:b w:val="0"/>
          <w:szCs w:val="26"/>
          <w:lang w:val="vi-VN"/>
        </w:rPr>
        <w:t xml:space="preserve">ng xuyên tham gia hoạt động </w:t>
      </w:r>
      <w:r w:rsidRPr="00D1311B">
        <w:rPr>
          <w:b w:val="0"/>
          <w:szCs w:val="26"/>
        </w:rPr>
        <w:t>trợ giúp xã hội</w:t>
      </w:r>
      <w:r w:rsidRPr="00D1311B">
        <w:rPr>
          <w:b w:val="0"/>
          <w:szCs w:val="26"/>
          <w:lang w:val="vi-VN"/>
        </w:rPr>
        <w:t xml:space="preserve"> nên chưa phát huy được tối đa sức mạnh và huy động nguồn lực xã hội cùng Nhà nước thực hiện mục tiêu </w:t>
      </w:r>
      <w:r w:rsidRPr="00D1311B">
        <w:rPr>
          <w:b w:val="0"/>
          <w:szCs w:val="26"/>
        </w:rPr>
        <w:t>trợ giúp xã hội</w:t>
      </w:r>
      <w:r w:rsidRPr="00D1311B">
        <w:rPr>
          <w:b w:val="0"/>
          <w:szCs w:val="26"/>
          <w:lang w:val="vi-VN"/>
        </w:rPr>
        <w:t xml:space="preserve">. </w:t>
      </w:r>
    </w:p>
    <w:p w:rsidR="009C651E" w:rsidRDefault="00DD60C6" w:rsidP="00E2568B">
      <w:pPr>
        <w:tabs>
          <w:tab w:val="clear" w:pos="633"/>
          <w:tab w:val="clear" w:pos="727"/>
        </w:tabs>
        <w:spacing w:before="60" w:after="120" w:line="288" w:lineRule="auto"/>
        <w:ind w:left="0" w:firstLine="720"/>
        <w:rPr>
          <w:b w:val="0"/>
          <w:bCs/>
          <w:szCs w:val="28"/>
        </w:rPr>
      </w:pPr>
      <w:r>
        <w:rPr>
          <w:b w:val="0"/>
          <w:color w:val="auto"/>
          <w:szCs w:val="28"/>
          <w:lang w:val="en-US"/>
        </w:rPr>
        <w:t xml:space="preserve">Thứ </w:t>
      </w:r>
      <w:r w:rsidR="00650B39">
        <w:rPr>
          <w:b w:val="0"/>
          <w:color w:val="auto"/>
          <w:szCs w:val="28"/>
          <w:lang w:val="en-US"/>
        </w:rPr>
        <w:t>tám</w:t>
      </w:r>
      <w:r>
        <w:rPr>
          <w:b w:val="0"/>
          <w:color w:val="auto"/>
          <w:szCs w:val="28"/>
          <w:lang w:val="en-US"/>
        </w:rPr>
        <w:t>, xã hội hóa TGXH chưa tốt do nhận th</w:t>
      </w:r>
      <w:r w:rsidR="006E6234">
        <w:rPr>
          <w:b w:val="0"/>
          <w:color w:val="auto"/>
          <w:szCs w:val="28"/>
          <w:lang w:val="en-US"/>
        </w:rPr>
        <w:t>ứ</w:t>
      </w:r>
      <w:r>
        <w:rPr>
          <w:b w:val="0"/>
          <w:color w:val="auto"/>
          <w:szCs w:val="28"/>
          <w:lang w:val="en-US"/>
        </w:rPr>
        <w:t>c chưa đúng, chưa làm rõ vai trò của nhà nước trong quá trình xã hội hóa TG</w:t>
      </w:r>
      <w:r w:rsidR="006E6234">
        <w:rPr>
          <w:b w:val="0"/>
          <w:color w:val="auto"/>
          <w:szCs w:val="28"/>
          <w:lang w:val="en-US"/>
        </w:rPr>
        <w:t>X</w:t>
      </w:r>
      <w:r>
        <w:rPr>
          <w:b w:val="0"/>
          <w:color w:val="auto"/>
          <w:szCs w:val="28"/>
          <w:lang w:val="en-US"/>
        </w:rPr>
        <w:t xml:space="preserve">H, </w:t>
      </w:r>
      <w:r w:rsidRPr="00D1311B">
        <w:rPr>
          <w:b w:val="0"/>
          <w:szCs w:val="28"/>
        </w:rPr>
        <w:t>t</w:t>
      </w:r>
      <w:r w:rsidRPr="00D1311B">
        <w:rPr>
          <w:b w:val="0"/>
          <w:szCs w:val="28"/>
          <w:lang w:val="vi-VN"/>
        </w:rPr>
        <w:t>hiếu</w:t>
      </w:r>
      <w:r w:rsidRPr="00D1311B">
        <w:rPr>
          <w:b w:val="0"/>
          <w:bCs/>
          <w:szCs w:val="28"/>
          <w:lang w:val="vi-VN"/>
        </w:rPr>
        <w:t xml:space="preserve"> chính sách</w:t>
      </w:r>
      <w:r>
        <w:rPr>
          <w:b w:val="0"/>
          <w:bCs/>
          <w:szCs w:val="28"/>
          <w:lang w:val="en-US"/>
        </w:rPr>
        <w:t xml:space="preserve">, cơ chế </w:t>
      </w:r>
      <w:r w:rsidRPr="00D1311B">
        <w:rPr>
          <w:b w:val="0"/>
          <w:bCs/>
          <w:szCs w:val="28"/>
          <w:lang w:val="vi-VN"/>
        </w:rPr>
        <w:t>khuyến khích</w:t>
      </w:r>
      <w:r>
        <w:rPr>
          <w:b w:val="0"/>
          <w:bCs/>
          <w:szCs w:val="28"/>
          <w:lang w:val="en-US"/>
        </w:rPr>
        <w:t xml:space="preserve"> khu vực tư nhân tham g</w:t>
      </w:r>
      <w:r w:rsidR="000A7552">
        <w:rPr>
          <w:b w:val="0"/>
          <w:bCs/>
          <w:szCs w:val="28"/>
          <w:lang w:val="en-US"/>
        </w:rPr>
        <w:t>ia vào cung cấp dịch vụ trợ giúp</w:t>
      </w:r>
      <w:r>
        <w:rPr>
          <w:b w:val="0"/>
          <w:bCs/>
          <w:szCs w:val="28"/>
          <w:lang w:val="en-US"/>
        </w:rPr>
        <w:t xml:space="preserve"> xã hội, đặc biệt là cơ chế cung cấp tài chính cho các tổ chức cung cấp dịch vụ công về trợ giúp xã hội cho các đối tượng trợ giúp xã hội</w:t>
      </w:r>
      <w:r w:rsidRPr="00D1311B">
        <w:rPr>
          <w:b w:val="0"/>
          <w:bCs/>
          <w:szCs w:val="28"/>
        </w:rPr>
        <w:t xml:space="preserve">. </w:t>
      </w:r>
    </w:p>
    <w:p w:rsidR="00BF481B" w:rsidRPr="00BF481B" w:rsidRDefault="00BF481B" w:rsidP="00E2568B">
      <w:pPr>
        <w:tabs>
          <w:tab w:val="clear" w:pos="633"/>
          <w:tab w:val="clear" w:pos="727"/>
        </w:tabs>
        <w:spacing w:before="60" w:after="120" w:line="288" w:lineRule="auto"/>
        <w:ind w:left="0" w:firstLine="720"/>
        <w:rPr>
          <w:bCs/>
          <w:i/>
          <w:szCs w:val="28"/>
        </w:rPr>
      </w:pPr>
      <w:r w:rsidRPr="00BF481B">
        <w:rPr>
          <w:bCs/>
          <w:i/>
          <w:szCs w:val="28"/>
        </w:rPr>
        <w:t>b) Nguyên nhân của hạn chế, yếu kém</w:t>
      </w:r>
    </w:p>
    <w:p w:rsidR="00BF481B" w:rsidRPr="00BF481B" w:rsidRDefault="00BF481B" w:rsidP="00E2568B">
      <w:pPr>
        <w:tabs>
          <w:tab w:val="clear" w:pos="633"/>
          <w:tab w:val="clear" w:pos="727"/>
        </w:tabs>
        <w:spacing w:before="60" w:after="120" w:line="288" w:lineRule="auto"/>
        <w:ind w:left="0" w:firstLine="720"/>
        <w:rPr>
          <w:b w:val="0"/>
          <w:bCs/>
          <w:szCs w:val="28"/>
        </w:rPr>
      </w:pPr>
      <w:r>
        <w:rPr>
          <w:b w:val="0"/>
          <w:bCs/>
          <w:szCs w:val="28"/>
        </w:rPr>
        <w:lastRenderedPageBreak/>
        <w:t xml:space="preserve">Hạn chế, yếu kém là do </w:t>
      </w:r>
      <w:r w:rsidRPr="00BF481B">
        <w:rPr>
          <w:b w:val="0"/>
        </w:rPr>
        <w:t xml:space="preserve">nước ta còn nghèo, thiên tai xảy ra thường xuyên, gây thiệt hại lớn. Chính sách trợ giúp xã hội còn chậm đổi mới </w:t>
      </w:r>
      <w:bookmarkStart w:id="5" w:name="bookmark2"/>
      <w:r w:rsidRPr="00BF481B">
        <w:rPr>
          <w:b w:val="0"/>
        </w:rPr>
        <w:t>chưa đáp ứng nhu cầu của người dân và chưa phù hợp với điều kiện kinh tế.</w:t>
      </w:r>
      <w:bookmarkEnd w:id="5"/>
      <w:r w:rsidRPr="00BF481B">
        <w:rPr>
          <w:b w:val="0"/>
        </w:rPr>
        <w:t xml:space="preserve"> Việc tổ chức thực hiện chính sách chưa nghiêm, hiệu quả thấp; quản lý nhà nước còn chồng chéo, sự phối hợp giữa các bộ, ngành, địa phương chưa chặt chẽ. Công tác thanh tra, kiểm tra ở nhiều nơi chưa được coi trọng. Nguồn lực thực hiện trợ giúp xã hội còn hạn hẹp, chủ yếu dựa vào ngân sách nhà nước; chưa động viên, thu hút được nhiều sự tham gia của xã hội và khuyến khích người thụ hưởng chính sách tự vươn lên. Đồng thời, chưa phù hợp với xu hướng </w:t>
      </w:r>
      <w:r w:rsidRPr="00BF481B">
        <w:rPr>
          <w:b w:val="0"/>
          <w:szCs w:val="26"/>
        </w:rPr>
        <w:t>quốc tế khi thiết kế chính sách tr</w:t>
      </w:r>
      <w:r w:rsidRPr="00BF481B">
        <w:rPr>
          <w:b w:val="0"/>
          <w:szCs w:val="26"/>
          <w:lang w:val="vi-VN"/>
        </w:rPr>
        <w:t>ợ giúp xã hội theo vòng đời</w:t>
      </w:r>
      <w:r w:rsidRPr="00BF481B">
        <w:rPr>
          <w:b w:val="0"/>
          <w:szCs w:val="26"/>
        </w:rPr>
        <w:t>,</w:t>
      </w:r>
      <w:r w:rsidRPr="00BF481B">
        <w:rPr>
          <w:b w:val="0"/>
          <w:szCs w:val="26"/>
          <w:lang w:val="vi-VN"/>
        </w:rPr>
        <w:t xml:space="preserve"> </w:t>
      </w:r>
      <w:r w:rsidRPr="00BF481B">
        <w:rPr>
          <w:b w:val="0"/>
          <w:szCs w:val="26"/>
        </w:rPr>
        <w:t xml:space="preserve">phổ quát </w:t>
      </w:r>
      <w:r w:rsidRPr="00BF481B">
        <w:rPr>
          <w:b w:val="0"/>
          <w:szCs w:val="26"/>
          <w:lang w:val="vi-VN"/>
        </w:rPr>
        <w:t>toàn dân</w:t>
      </w:r>
      <w:r w:rsidRPr="00BF481B">
        <w:rPr>
          <w:b w:val="0"/>
          <w:szCs w:val="26"/>
        </w:rPr>
        <w:t xml:space="preserve"> để giải quyết những khó khăn của người dân, theo nhóm tuổi, đồng bộ, không chồng chéo, tiết kiệm chi phí và hạn chế sai sót trong thực hiện.</w:t>
      </w:r>
    </w:p>
    <w:p w:rsidR="009C651E" w:rsidRPr="002751F2" w:rsidRDefault="00527663" w:rsidP="009C651E">
      <w:pPr>
        <w:tabs>
          <w:tab w:val="clear" w:pos="633"/>
          <w:tab w:val="clear" w:pos="727"/>
        </w:tabs>
        <w:spacing w:before="60" w:after="120" w:line="288" w:lineRule="auto"/>
        <w:ind w:left="0" w:firstLine="720"/>
        <w:rPr>
          <w:color w:val="auto"/>
          <w:szCs w:val="26"/>
          <w:lang w:val="en-US"/>
        </w:rPr>
      </w:pPr>
      <w:r w:rsidRPr="002751F2">
        <w:rPr>
          <w:color w:val="auto"/>
          <w:szCs w:val="26"/>
          <w:lang w:val="vi-VN"/>
        </w:rPr>
        <w:t>II.</w:t>
      </w:r>
      <w:r w:rsidR="00F767AF" w:rsidRPr="002751F2">
        <w:rPr>
          <w:color w:val="auto"/>
          <w:szCs w:val="26"/>
          <w:lang w:val="vi-VN"/>
        </w:rPr>
        <w:t xml:space="preserve"> KINH NGHIỆM QUỐC TẾ VÀ BÀI HỌC CHO VIỆT NAM</w:t>
      </w:r>
    </w:p>
    <w:p w:rsidR="009C651E" w:rsidRDefault="0044139A" w:rsidP="009C651E">
      <w:pPr>
        <w:tabs>
          <w:tab w:val="clear" w:pos="633"/>
          <w:tab w:val="clear" w:pos="727"/>
        </w:tabs>
        <w:spacing w:before="60" w:after="120" w:line="288" w:lineRule="auto"/>
        <w:ind w:left="0" w:firstLine="720"/>
        <w:rPr>
          <w:iCs/>
          <w:color w:val="auto"/>
          <w:szCs w:val="28"/>
          <w:lang w:val="en-US"/>
        </w:rPr>
      </w:pPr>
      <w:r w:rsidRPr="00306791">
        <w:rPr>
          <w:iCs/>
          <w:color w:val="auto"/>
          <w:szCs w:val="28"/>
          <w:lang w:val="vi-VN"/>
        </w:rPr>
        <w:t>1. Kinh nghiệm quốc tế</w:t>
      </w:r>
    </w:p>
    <w:p w:rsidR="009C651E" w:rsidRDefault="0044139A" w:rsidP="009C651E">
      <w:pPr>
        <w:tabs>
          <w:tab w:val="clear" w:pos="633"/>
          <w:tab w:val="clear" w:pos="727"/>
        </w:tabs>
        <w:spacing w:before="60" w:after="120" w:line="288" w:lineRule="auto"/>
        <w:ind w:left="0" w:firstLine="720"/>
        <w:rPr>
          <w:b w:val="0"/>
          <w:color w:val="auto"/>
          <w:szCs w:val="28"/>
          <w:lang w:val="en-US"/>
        </w:rPr>
      </w:pPr>
      <w:r>
        <w:rPr>
          <w:b w:val="0"/>
          <w:color w:val="auto"/>
          <w:szCs w:val="28"/>
          <w:lang w:val="vi-VN"/>
        </w:rPr>
        <w:t>Th</w:t>
      </w:r>
      <w:r>
        <w:rPr>
          <w:b w:val="0"/>
          <w:color w:val="auto"/>
          <w:szCs w:val="28"/>
          <w:lang w:val="en-US"/>
        </w:rPr>
        <w:t>ụy</w:t>
      </w:r>
      <w:r w:rsidRPr="00B8430B">
        <w:rPr>
          <w:b w:val="0"/>
          <w:color w:val="auto"/>
          <w:szCs w:val="28"/>
          <w:lang w:val="vi-VN"/>
        </w:rPr>
        <w:t xml:space="preserve"> Điển và Anh đều có hệ thống an sinh xã hội phát triển, phạm vi rộng và ngân sách lớn, phổ c</w:t>
      </w:r>
      <w:r w:rsidR="002B0821">
        <w:rPr>
          <w:b w:val="0"/>
          <w:color w:val="auto"/>
          <w:szCs w:val="28"/>
          <w:lang w:val="vi-VN"/>
        </w:rPr>
        <w:t>ập đối với tất cả mọi người dân</w:t>
      </w:r>
      <w:r w:rsidR="006E6234">
        <w:rPr>
          <w:b w:val="0"/>
          <w:color w:val="auto"/>
          <w:szCs w:val="28"/>
          <w:lang w:val="vi-VN"/>
        </w:rPr>
        <w:t xml:space="preserve">. Thuỵ </w:t>
      </w:r>
      <w:r w:rsidR="006E6234">
        <w:rPr>
          <w:b w:val="0"/>
          <w:color w:val="auto"/>
          <w:szCs w:val="28"/>
          <w:lang w:val="en-US"/>
        </w:rPr>
        <w:t>Đ</w:t>
      </w:r>
      <w:r w:rsidRPr="00B8430B">
        <w:rPr>
          <w:b w:val="0"/>
          <w:color w:val="auto"/>
          <w:szCs w:val="28"/>
          <w:lang w:val="vi-VN"/>
        </w:rPr>
        <w:t>iển và Anh đều dành ½ ngân sách chi tiêu cho an sinh xã hội</w:t>
      </w:r>
      <w:r w:rsidR="006E6234">
        <w:rPr>
          <w:b w:val="0"/>
          <w:color w:val="auto"/>
          <w:szCs w:val="28"/>
          <w:lang w:val="en-US"/>
        </w:rPr>
        <w:t>. T</w:t>
      </w:r>
      <w:r w:rsidRPr="00B8430B">
        <w:rPr>
          <w:b w:val="0"/>
          <w:color w:val="auto"/>
          <w:szCs w:val="28"/>
          <w:lang w:val="vi-VN"/>
        </w:rPr>
        <w:t xml:space="preserve">rong khi đó một số nước thu nhập trung bình đầu tư cho hệ thống này khoảng 14% GDP. </w:t>
      </w:r>
      <w:r w:rsidR="00115467">
        <w:rPr>
          <w:b w:val="0"/>
          <w:color w:val="auto"/>
          <w:szCs w:val="28"/>
          <w:lang w:val="en-US"/>
        </w:rPr>
        <w:t>ASXH</w:t>
      </w:r>
      <w:r w:rsidRPr="00B8430B">
        <w:rPr>
          <w:b w:val="0"/>
          <w:color w:val="auto"/>
          <w:szCs w:val="28"/>
          <w:lang w:val="vi-VN"/>
        </w:rPr>
        <w:t>/</w:t>
      </w:r>
      <w:r w:rsidR="00115467">
        <w:rPr>
          <w:b w:val="0"/>
          <w:color w:val="auto"/>
          <w:szCs w:val="28"/>
          <w:lang w:val="en-US"/>
        </w:rPr>
        <w:t>TGXH</w:t>
      </w:r>
      <w:r w:rsidRPr="00B8430B">
        <w:rPr>
          <w:b w:val="0"/>
          <w:color w:val="auto"/>
          <w:szCs w:val="28"/>
          <w:lang w:val="vi-VN"/>
        </w:rPr>
        <w:t xml:space="preserve"> được thiết kế theo vòng đời, cho toàn dân, bao gồm tất cả các đối tượng, không loại trừ người giàu (phổ quát). Tuy vậy, không cào bằng, mà phụ thuộc vào nhu cầu của đối tượng. Đối với từng nhóm đối tượng có hoà</w:t>
      </w:r>
      <w:r w:rsidR="009C598E">
        <w:rPr>
          <w:b w:val="0"/>
          <w:color w:val="auto"/>
          <w:szCs w:val="28"/>
          <w:lang w:val="vi-VN"/>
        </w:rPr>
        <w:t>n cảnh khác nhau sẽ có</w:t>
      </w:r>
      <w:r w:rsidRPr="00B8430B">
        <w:rPr>
          <w:b w:val="0"/>
          <w:color w:val="auto"/>
          <w:szCs w:val="28"/>
          <w:lang w:val="vi-VN"/>
        </w:rPr>
        <w:t xml:space="preserve"> phân tầng trợ giúp bổ sung khác nhau để bảo đảm công bằng. </w:t>
      </w:r>
    </w:p>
    <w:p w:rsidR="009C651E" w:rsidRDefault="0044139A" w:rsidP="009C651E">
      <w:pPr>
        <w:tabs>
          <w:tab w:val="clear" w:pos="633"/>
          <w:tab w:val="clear" w:pos="727"/>
        </w:tabs>
        <w:spacing w:before="60" w:after="120" w:line="288" w:lineRule="auto"/>
        <w:ind w:left="0" w:firstLine="720"/>
        <w:rPr>
          <w:b w:val="0"/>
          <w:color w:val="auto"/>
          <w:szCs w:val="28"/>
        </w:rPr>
      </w:pPr>
      <w:r w:rsidRPr="009A356B">
        <w:rPr>
          <w:b w:val="0"/>
          <w:i/>
          <w:color w:val="auto"/>
          <w:szCs w:val="28"/>
        </w:rPr>
        <w:t>Trợ cấp cho người khuyết tật</w:t>
      </w:r>
      <w:r w:rsidR="002A1034">
        <w:rPr>
          <w:b w:val="0"/>
          <w:i/>
          <w:color w:val="auto"/>
          <w:szCs w:val="28"/>
        </w:rPr>
        <w:t xml:space="preserve"> gồm:</w:t>
      </w:r>
      <w:r w:rsidRPr="00B8430B">
        <w:rPr>
          <w:b w:val="0"/>
          <w:color w:val="auto"/>
          <w:szCs w:val="28"/>
        </w:rPr>
        <w:t xml:space="preserve"> </w:t>
      </w:r>
      <w:r w:rsidRPr="002A1034">
        <w:rPr>
          <w:b w:val="0"/>
          <w:color w:val="auto"/>
          <w:szCs w:val="28"/>
        </w:rPr>
        <w:t>Trợ cấp cơ bản</w:t>
      </w:r>
      <w:r w:rsidR="002A1034">
        <w:rPr>
          <w:b w:val="0"/>
          <w:color w:val="auto"/>
          <w:szCs w:val="28"/>
        </w:rPr>
        <w:t>,</w:t>
      </w:r>
      <w:r w:rsidRPr="002A1034">
        <w:rPr>
          <w:b w:val="0"/>
          <w:color w:val="auto"/>
          <w:szCs w:val="28"/>
        </w:rPr>
        <w:t xml:space="preserve"> phổ quát cho tất cả người khuyết tật không phụ thuộc thu nhập, giàu nghèo</w:t>
      </w:r>
      <w:r w:rsidR="002A1034">
        <w:rPr>
          <w:b w:val="0"/>
          <w:color w:val="auto"/>
          <w:szCs w:val="28"/>
        </w:rPr>
        <w:t>; n</w:t>
      </w:r>
      <w:r w:rsidRPr="002A1034">
        <w:rPr>
          <w:b w:val="0"/>
          <w:color w:val="auto"/>
          <w:szCs w:val="28"/>
        </w:rPr>
        <w:t xml:space="preserve">gười khuyết tật khi tham gia lao động </w:t>
      </w:r>
      <w:r w:rsidR="002A1034">
        <w:rPr>
          <w:b w:val="0"/>
          <w:color w:val="auto"/>
          <w:szCs w:val="28"/>
        </w:rPr>
        <w:t>được</w:t>
      </w:r>
      <w:r w:rsidRPr="002A1034">
        <w:rPr>
          <w:b w:val="0"/>
          <w:color w:val="auto"/>
          <w:szCs w:val="28"/>
        </w:rPr>
        <w:t xml:space="preserve"> trợ giúp thông qua giảm trừ thuế tùy theo khả năng lao động được xác định thông qua đánh giá thu thập. </w:t>
      </w:r>
    </w:p>
    <w:p w:rsidR="009C651E" w:rsidRDefault="0044139A" w:rsidP="009C651E">
      <w:pPr>
        <w:tabs>
          <w:tab w:val="clear" w:pos="633"/>
          <w:tab w:val="clear" w:pos="727"/>
        </w:tabs>
        <w:spacing w:before="60" w:after="120" w:line="288" w:lineRule="auto"/>
        <w:ind w:left="0" w:firstLine="720"/>
        <w:rPr>
          <w:b w:val="0"/>
          <w:color w:val="auto"/>
          <w:szCs w:val="28"/>
        </w:rPr>
      </w:pPr>
      <w:r w:rsidRPr="009A356B">
        <w:rPr>
          <w:b w:val="0"/>
          <w:i/>
          <w:color w:val="auto"/>
          <w:szCs w:val="28"/>
        </w:rPr>
        <w:t>Trợ cấp cho gia đình và trẻ em</w:t>
      </w:r>
      <w:r w:rsidR="002A1034">
        <w:rPr>
          <w:b w:val="0"/>
          <w:i/>
          <w:color w:val="auto"/>
          <w:szCs w:val="28"/>
        </w:rPr>
        <w:t xml:space="preserve"> với</w:t>
      </w:r>
      <w:r w:rsidR="009A356B">
        <w:rPr>
          <w:b w:val="0"/>
          <w:color w:val="auto"/>
          <w:szCs w:val="28"/>
        </w:rPr>
        <w:t xml:space="preserve"> </w:t>
      </w:r>
      <w:r w:rsidR="002A1034" w:rsidRPr="002A1034">
        <w:rPr>
          <w:b w:val="0"/>
          <w:i/>
          <w:color w:val="auto"/>
          <w:szCs w:val="28"/>
        </w:rPr>
        <w:t>m</w:t>
      </w:r>
      <w:r w:rsidRPr="002A1034">
        <w:rPr>
          <w:b w:val="0"/>
          <w:i/>
          <w:color w:val="auto"/>
          <w:szCs w:val="28"/>
        </w:rPr>
        <w:t xml:space="preserve">ục đích </w:t>
      </w:r>
      <w:r w:rsidRPr="00B8430B">
        <w:rPr>
          <w:b w:val="0"/>
          <w:color w:val="auto"/>
          <w:szCs w:val="28"/>
        </w:rPr>
        <w:t xml:space="preserve">là hỗ trợ các bà mẹ giảm </w:t>
      </w:r>
      <w:r w:rsidR="000406DD">
        <w:rPr>
          <w:b w:val="0"/>
          <w:color w:val="auto"/>
          <w:szCs w:val="28"/>
        </w:rPr>
        <w:t xml:space="preserve">bớt </w:t>
      </w:r>
      <w:r w:rsidRPr="00B8430B">
        <w:rPr>
          <w:b w:val="0"/>
          <w:color w:val="auto"/>
          <w:szCs w:val="28"/>
        </w:rPr>
        <w:t>khó khăn của gia đình, để có điều kiện tham gia vào thị trường lao động; giúp cho trẻ em có cơ hội phát triển</w:t>
      </w:r>
      <w:r w:rsidR="002A1034">
        <w:rPr>
          <w:b w:val="0"/>
          <w:color w:val="auto"/>
          <w:szCs w:val="28"/>
        </w:rPr>
        <w:t>; t</w:t>
      </w:r>
      <w:r w:rsidRPr="00B8430B">
        <w:rPr>
          <w:b w:val="0"/>
          <w:color w:val="auto"/>
          <w:szCs w:val="28"/>
        </w:rPr>
        <w:t>rợ cấp phổ quát cho mọi gia đình tính theo số trẻ</w:t>
      </w:r>
      <w:r w:rsidR="002A1034">
        <w:rPr>
          <w:b w:val="0"/>
          <w:color w:val="auto"/>
          <w:szCs w:val="28"/>
        </w:rPr>
        <w:t>.</w:t>
      </w:r>
    </w:p>
    <w:p w:rsidR="009C651E" w:rsidRDefault="0044139A" w:rsidP="009C651E">
      <w:pPr>
        <w:tabs>
          <w:tab w:val="clear" w:pos="633"/>
          <w:tab w:val="clear" w:pos="727"/>
        </w:tabs>
        <w:spacing w:before="60" w:after="120" w:line="288" w:lineRule="auto"/>
        <w:ind w:left="0" w:firstLine="720"/>
        <w:rPr>
          <w:b w:val="0"/>
          <w:color w:val="auto"/>
          <w:szCs w:val="28"/>
        </w:rPr>
      </w:pPr>
      <w:r w:rsidRPr="002B0821">
        <w:rPr>
          <w:b w:val="0"/>
          <w:i/>
          <w:color w:val="auto"/>
          <w:szCs w:val="28"/>
        </w:rPr>
        <w:t>Dịch vụ chăm sóc xã hội</w:t>
      </w:r>
      <w:r w:rsidR="002B0821" w:rsidRPr="002B0821">
        <w:rPr>
          <w:b w:val="0"/>
          <w:i/>
          <w:color w:val="auto"/>
          <w:szCs w:val="28"/>
        </w:rPr>
        <w:t xml:space="preserve">: </w:t>
      </w:r>
      <w:r w:rsidR="0023464A" w:rsidRPr="002B0821">
        <w:rPr>
          <w:b w:val="0"/>
          <w:color w:val="auto"/>
          <w:szCs w:val="28"/>
        </w:rPr>
        <w:t xml:space="preserve"> </w:t>
      </w:r>
      <w:r w:rsidRPr="002B0821">
        <w:rPr>
          <w:b w:val="0"/>
          <w:color w:val="auto"/>
          <w:szCs w:val="28"/>
        </w:rPr>
        <w:t>Mọi cá nhân đều được hưởng các dịch vụ chăm sóc theo nhu cầu. Mức, khung giá cho các dịch vụ chăm sóc xã hội được nhà nước quy đị</w:t>
      </w:r>
      <w:r w:rsidR="009C598E">
        <w:rPr>
          <w:b w:val="0"/>
          <w:color w:val="auto"/>
          <w:szCs w:val="28"/>
        </w:rPr>
        <w:t>nh, c</w:t>
      </w:r>
      <w:r w:rsidRPr="002B0821">
        <w:rPr>
          <w:b w:val="0"/>
          <w:color w:val="auto"/>
          <w:szCs w:val="28"/>
        </w:rPr>
        <w:t xml:space="preserve">hính quyền địa phương có trách nhiệm cung cấp các dịch vụ này. </w:t>
      </w:r>
      <w:r w:rsidRPr="009C598E">
        <w:rPr>
          <w:b w:val="0"/>
          <w:color w:val="auto"/>
          <w:szCs w:val="28"/>
        </w:rPr>
        <w:t>Cá nhân cần chăm sóc, đến chính quyền địa phương đăng ký và sẽ kiểm tra, đánh giá xác đ</w:t>
      </w:r>
      <w:r w:rsidR="002B0821" w:rsidRPr="009C598E">
        <w:rPr>
          <w:b w:val="0"/>
          <w:color w:val="auto"/>
          <w:szCs w:val="28"/>
        </w:rPr>
        <w:t xml:space="preserve">ịnh nhu cầu, kiểm tra tài chính; </w:t>
      </w:r>
      <w:r w:rsidRPr="009C598E">
        <w:rPr>
          <w:b w:val="0"/>
          <w:color w:val="auto"/>
          <w:szCs w:val="28"/>
        </w:rPr>
        <w:t xml:space="preserve">Nếu đủ điều kiện, cá nhân sẽ được cung cấp dịch vụ chăm sóc xã hội. Kinh phí chi trả cho các dịch vụ chăm sóc xã </w:t>
      </w:r>
      <w:r w:rsidRPr="009C598E">
        <w:rPr>
          <w:b w:val="0"/>
          <w:color w:val="auto"/>
          <w:szCs w:val="28"/>
        </w:rPr>
        <w:lastRenderedPageBreak/>
        <w:t>hội chủ yếu là từ ngân sách địa phương, dân đóng góp 1 phần theo mức thu nhập. Thu nhập cao, đóng cao, thu nhập thấp đóng thấp. Chính quyền địa</w:t>
      </w:r>
      <w:r w:rsidR="00701901" w:rsidRPr="009C598E">
        <w:rPr>
          <w:b w:val="0"/>
          <w:color w:val="auto"/>
          <w:szCs w:val="28"/>
        </w:rPr>
        <w:t xml:space="preserve"> phương ký hợp đồng với tư nhân</w:t>
      </w:r>
      <w:r w:rsidR="002B0821" w:rsidRPr="009C598E">
        <w:rPr>
          <w:b w:val="0"/>
          <w:color w:val="auto"/>
          <w:szCs w:val="28"/>
        </w:rPr>
        <w:t xml:space="preserve"> cung cấp dịch vụ; </w:t>
      </w:r>
      <w:r w:rsidRPr="009C598E">
        <w:rPr>
          <w:b w:val="0"/>
          <w:color w:val="auto"/>
          <w:szCs w:val="28"/>
        </w:rPr>
        <w:t>Cá nhân có quyền lựa chọn các đ</w:t>
      </w:r>
      <w:r w:rsidR="002B0821" w:rsidRPr="009C598E">
        <w:rPr>
          <w:b w:val="0"/>
          <w:color w:val="auto"/>
          <w:szCs w:val="28"/>
        </w:rPr>
        <w:t>ơn vị, tổ chức cung cấp dich vụ;</w:t>
      </w:r>
      <w:r w:rsidRPr="009C598E">
        <w:rPr>
          <w:b w:val="0"/>
          <w:color w:val="auto"/>
          <w:szCs w:val="28"/>
        </w:rPr>
        <w:t xml:space="preserve"> Chính quyền địa phương sẽ thay mặt cá nhân mua dịch vụ từ các công ty tư nhân, hoặc chuyển tiền cho đố</w:t>
      </w:r>
      <w:r w:rsidR="002B0821" w:rsidRPr="009C598E">
        <w:rPr>
          <w:b w:val="0"/>
          <w:color w:val="auto"/>
          <w:szCs w:val="28"/>
        </w:rPr>
        <w:t>i tượng tự mua dịch vụ cho mình;</w:t>
      </w:r>
      <w:r w:rsidRPr="009C598E">
        <w:rPr>
          <w:b w:val="0"/>
          <w:color w:val="auto"/>
          <w:szCs w:val="28"/>
        </w:rPr>
        <w:t xml:space="preserve"> Nếu cá nhân có thu nhập cao, chính quyền sẽ giúp họ trong việc tư vấn, lựa chọn các dịch vụ chăm sóc phù hợp về giá cả và đảm bảo chất lượng.</w:t>
      </w:r>
    </w:p>
    <w:p w:rsidR="009C651E" w:rsidRDefault="0044139A" w:rsidP="009C651E">
      <w:pPr>
        <w:tabs>
          <w:tab w:val="clear" w:pos="633"/>
          <w:tab w:val="clear" w:pos="727"/>
        </w:tabs>
        <w:spacing w:before="60" w:after="120" w:line="288" w:lineRule="auto"/>
        <w:ind w:left="0" w:firstLine="720"/>
        <w:rPr>
          <w:b w:val="0"/>
          <w:color w:val="auto"/>
          <w:szCs w:val="28"/>
        </w:rPr>
      </w:pPr>
      <w:r w:rsidRPr="009A356B">
        <w:rPr>
          <w:b w:val="0"/>
          <w:i/>
          <w:color w:val="auto"/>
          <w:szCs w:val="28"/>
        </w:rPr>
        <w:t>Công tác xã hội</w:t>
      </w:r>
      <w:r w:rsidR="009C598E">
        <w:rPr>
          <w:b w:val="0"/>
          <w:i/>
          <w:color w:val="auto"/>
          <w:szCs w:val="28"/>
        </w:rPr>
        <w:t xml:space="preserve">: </w:t>
      </w:r>
      <w:r w:rsidRPr="00B8430B">
        <w:rPr>
          <w:b w:val="0"/>
          <w:color w:val="auto"/>
          <w:szCs w:val="28"/>
        </w:rPr>
        <w:t>Ở Anh, Trung tâm công tác xã hội có thêm chức năng thẩm định, phân loại đối tượng trên cơ sở các tiêu chí được qui định. Dù Trung tâm công tác xã hội công lập hay dân lập đều được Nhà nước chi trả theo mức đối tượng được hưởng, dưới hình thức ký hợp đồng cung cấp dịch vụ.</w:t>
      </w:r>
    </w:p>
    <w:p w:rsidR="009C651E" w:rsidRDefault="0044139A" w:rsidP="009C651E">
      <w:pPr>
        <w:tabs>
          <w:tab w:val="clear" w:pos="633"/>
          <w:tab w:val="clear" w:pos="727"/>
        </w:tabs>
        <w:spacing w:before="60" w:after="120" w:line="288" w:lineRule="auto"/>
        <w:ind w:left="0" w:firstLine="720"/>
        <w:rPr>
          <w:b w:val="0"/>
          <w:color w:val="auto"/>
          <w:szCs w:val="28"/>
        </w:rPr>
      </w:pPr>
      <w:r w:rsidRPr="00B8430B">
        <w:rPr>
          <w:b w:val="0"/>
          <w:color w:val="auto"/>
          <w:szCs w:val="28"/>
        </w:rPr>
        <w:t>Nhân viên chăm sóc xã hội cá nhân: Ở Thụ</w:t>
      </w:r>
      <w:r w:rsidR="00E911F8">
        <w:rPr>
          <w:b w:val="0"/>
          <w:color w:val="auto"/>
          <w:szCs w:val="28"/>
        </w:rPr>
        <w:t>y Đ</w:t>
      </w:r>
      <w:r w:rsidRPr="00B8430B">
        <w:rPr>
          <w:b w:val="0"/>
          <w:color w:val="auto"/>
          <w:szCs w:val="28"/>
        </w:rPr>
        <w:t>iển có 1,3 triệu người chăm sóc (kể cả những người tình nguyện) trên tổng số 9,7 triệu dân. Cứ 5 người có 1 người trợ giúp chăm sóc giúp đỡ ngườ</w:t>
      </w:r>
      <w:r w:rsidR="009C598E">
        <w:rPr>
          <w:b w:val="0"/>
          <w:color w:val="auto"/>
          <w:szCs w:val="28"/>
        </w:rPr>
        <w:t>i khác;</w:t>
      </w:r>
      <w:r w:rsidRPr="00B8430B">
        <w:rPr>
          <w:b w:val="0"/>
          <w:color w:val="auto"/>
          <w:szCs w:val="28"/>
        </w:rPr>
        <w:t xml:space="preserve"> Phần lớn trong độ tuổi 45 - 65 tuổ</w:t>
      </w:r>
      <w:r w:rsidR="009C598E">
        <w:rPr>
          <w:b w:val="0"/>
          <w:color w:val="auto"/>
          <w:szCs w:val="28"/>
        </w:rPr>
        <w:t>i;</w:t>
      </w:r>
      <w:r w:rsidRPr="00B8430B">
        <w:rPr>
          <w:b w:val="0"/>
          <w:color w:val="auto"/>
          <w:szCs w:val="28"/>
        </w:rPr>
        <w:t xml:space="preserve"> Họ thực hiện việc như chăm sóc tinh thần, chuyên chở, mua bán, dọn dẹp, giặt giũ, cho uống thuốc, tắm rửa</w:t>
      </w:r>
      <w:r w:rsidR="00115467">
        <w:rPr>
          <w:b w:val="0"/>
          <w:color w:val="auto"/>
          <w:szCs w:val="28"/>
        </w:rPr>
        <w:t xml:space="preserve">, </w:t>
      </w:r>
      <w:r w:rsidRPr="00B8430B">
        <w:rPr>
          <w:b w:val="0"/>
          <w:color w:val="auto"/>
          <w:szCs w:val="28"/>
        </w:rPr>
        <w:t>hỗ trợ về kinh tế.</w:t>
      </w:r>
      <w:r w:rsidR="009C598E">
        <w:rPr>
          <w:b w:val="0"/>
          <w:color w:val="auto"/>
          <w:szCs w:val="28"/>
        </w:rPr>
        <w:t xml:space="preserve"> </w:t>
      </w:r>
      <w:r w:rsidR="0023464A">
        <w:rPr>
          <w:b w:val="0"/>
          <w:color w:val="auto"/>
          <w:szCs w:val="28"/>
        </w:rPr>
        <w:t xml:space="preserve"> </w:t>
      </w:r>
      <w:r w:rsidRPr="00B8430B">
        <w:rPr>
          <w:b w:val="0"/>
          <w:color w:val="auto"/>
          <w:szCs w:val="28"/>
        </w:rPr>
        <w:t>Ở Anh có 45.700 nhân viên công tác xã hội ở cộng đồng; Một người sẽ phải cung cấp dịch vụ cho 33 người và nhà nước trả tiề</w:t>
      </w:r>
      <w:r w:rsidR="009C598E">
        <w:rPr>
          <w:b w:val="0"/>
          <w:color w:val="auto"/>
          <w:szCs w:val="28"/>
        </w:rPr>
        <w:t xml:space="preserve">n cho </w:t>
      </w:r>
      <w:r w:rsidRPr="00B8430B">
        <w:rPr>
          <w:b w:val="0"/>
          <w:color w:val="auto"/>
          <w:szCs w:val="28"/>
        </w:rPr>
        <w:t xml:space="preserve"> tư nhân để họ cung cấp dịch vụ này.</w:t>
      </w:r>
    </w:p>
    <w:p w:rsidR="009C651E" w:rsidRDefault="0044139A" w:rsidP="009C651E">
      <w:pPr>
        <w:tabs>
          <w:tab w:val="clear" w:pos="633"/>
          <w:tab w:val="clear" w:pos="727"/>
        </w:tabs>
        <w:spacing w:before="60" w:after="120" w:line="288" w:lineRule="auto"/>
        <w:ind w:left="0" w:firstLine="720"/>
        <w:rPr>
          <w:b w:val="0"/>
          <w:color w:val="auto"/>
          <w:szCs w:val="28"/>
        </w:rPr>
      </w:pPr>
      <w:r w:rsidRPr="009C598E">
        <w:rPr>
          <w:b w:val="0"/>
          <w:i/>
          <w:color w:val="auto"/>
          <w:szCs w:val="28"/>
        </w:rPr>
        <w:t>Cộng hòa Liên bang Đức</w:t>
      </w:r>
      <w:r w:rsidR="009C598E" w:rsidRPr="009C598E">
        <w:rPr>
          <w:b w:val="0"/>
          <w:i/>
          <w:color w:val="auto"/>
          <w:szCs w:val="28"/>
        </w:rPr>
        <w:t>:</w:t>
      </w:r>
      <w:r w:rsidR="009C598E">
        <w:rPr>
          <w:color w:val="auto"/>
          <w:szCs w:val="28"/>
        </w:rPr>
        <w:t xml:space="preserve"> </w:t>
      </w:r>
      <w:r w:rsidR="000F6ACB">
        <w:rPr>
          <w:b w:val="0"/>
          <w:color w:val="auto"/>
          <w:szCs w:val="28"/>
        </w:rPr>
        <w:t>T</w:t>
      </w:r>
      <w:r w:rsidRPr="00B8430B">
        <w:rPr>
          <w:b w:val="0"/>
          <w:color w:val="auto"/>
          <w:szCs w:val="28"/>
        </w:rPr>
        <w:t>rợ giúp những người hưởng bảo hiểm xã hội có mức thu nhập thấp hơn mức sống tối thiểu bằng trợ cấp xã hội bổ sung để bảo đảm mức sống tối thiểu.</w:t>
      </w:r>
    </w:p>
    <w:p w:rsidR="009C651E" w:rsidRDefault="0044139A" w:rsidP="009C651E">
      <w:pPr>
        <w:tabs>
          <w:tab w:val="clear" w:pos="633"/>
          <w:tab w:val="clear" w:pos="727"/>
        </w:tabs>
        <w:spacing w:before="60" w:after="120" w:line="288" w:lineRule="auto"/>
        <w:ind w:left="0" w:firstLine="720"/>
        <w:rPr>
          <w:b w:val="0"/>
          <w:color w:val="auto"/>
          <w:szCs w:val="28"/>
        </w:rPr>
      </w:pPr>
      <w:r w:rsidRPr="009C598E">
        <w:rPr>
          <w:b w:val="0"/>
          <w:i/>
          <w:color w:val="auto"/>
          <w:szCs w:val="28"/>
        </w:rPr>
        <w:t>Brazil</w:t>
      </w:r>
      <w:r w:rsidRPr="00B8430B">
        <w:rPr>
          <w:b w:val="0"/>
          <w:color w:val="auto"/>
          <w:szCs w:val="28"/>
        </w:rPr>
        <w:t xml:space="preserve"> </w:t>
      </w:r>
      <w:r w:rsidR="009C598E">
        <w:rPr>
          <w:b w:val="0"/>
          <w:color w:val="auto"/>
          <w:szCs w:val="28"/>
        </w:rPr>
        <w:t xml:space="preserve">: </w:t>
      </w:r>
      <w:r w:rsidR="000F6ACB">
        <w:rPr>
          <w:b w:val="0"/>
          <w:color w:val="auto"/>
          <w:szCs w:val="28"/>
        </w:rPr>
        <w:t>T</w:t>
      </w:r>
      <w:r w:rsidRPr="00B8430B">
        <w:rPr>
          <w:b w:val="0"/>
          <w:color w:val="auto"/>
          <w:szCs w:val="28"/>
        </w:rPr>
        <w:t>rợ cấp tiền mặt cho trẻ em thuộc các hộ gia đình thu nhập thấp dưới 30$ một tháng mức trợ cấp 7,5</w:t>
      </w:r>
      <w:r w:rsidR="00BF481B">
        <w:rPr>
          <w:b w:val="0"/>
          <w:color w:val="auto"/>
          <w:szCs w:val="28"/>
        </w:rPr>
        <w:t>USD</w:t>
      </w:r>
      <w:r w:rsidRPr="00B8430B">
        <w:rPr>
          <w:b w:val="0"/>
          <w:color w:val="auto"/>
          <w:szCs w:val="28"/>
        </w:rPr>
        <w:t xml:space="preserve"> một trẻ em, tối đa không quá 3 trẻ em, với điều kiện bảo đảm cho trẻ em đến trường và hộ gia đình tham gia khám chữa bệnh - mức trợ cấp này từ năm 2003. Trợ cấp tiền mặt phổ cập cho NCT trên 65 tuổi (lương hưu xã hội - tương đương với mức lương hưu tối thiểu là 130</w:t>
      </w:r>
      <w:r w:rsidR="00BF481B">
        <w:rPr>
          <w:b w:val="0"/>
          <w:color w:val="auto"/>
          <w:szCs w:val="28"/>
        </w:rPr>
        <w:t>USD</w:t>
      </w:r>
      <w:r w:rsidRPr="00B8430B">
        <w:rPr>
          <w:b w:val="0"/>
          <w:color w:val="auto"/>
          <w:szCs w:val="28"/>
        </w:rPr>
        <w:t xml:space="preserve"> một tháng) và trợ cấp tiền mặt cho người khuyết tật không phải là NCT có thu nhập dưới 1/4 lương hưu tối thiểu với mức tương đương lương hưu tối thiểu 130</w:t>
      </w:r>
      <w:r w:rsidR="00BF481B">
        <w:rPr>
          <w:b w:val="0"/>
          <w:color w:val="auto"/>
          <w:szCs w:val="28"/>
        </w:rPr>
        <w:t>USD</w:t>
      </w:r>
      <w:r w:rsidRPr="00B8430B">
        <w:rPr>
          <w:b w:val="0"/>
          <w:color w:val="auto"/>
          <w:szCs w:val="28"/>
        </w:rPr>
        <w:t>/tháng.</w:t>
      </w:r>
    </w:p>
    <w:p w:rsidR="009C651E" w:rsidRDefault="0044139A" w:rsidP="009C651E">
      <w:pPr>
        <w:tabs>
          <w:tab w:val="clear" w:pos="633"/>
          <w:tab w:val="clear" w:pos="727"/>
        </w:tabs>
        <w:spacing w:before="60" w:after="120" w:line="288" w:lineRule="auto"/>
        <w:ind w:left="0" w:firstLine="720"/>
        <w:rPr>
          <w:b w:val="0"/>
          <w:color w:val="auto"/>
          <w:szCs w:val="28"/>
        </w:rPr>
      </w:pPr>
      <w:r w:rsidRPr="009C598E">
        <w:rPr>
          <w:b w:val="0"/>
          <w:i/>
          <w:color w:val="auto"/>
          <w:szCs w:val="28"/>
        </w:rPr>
        <w:t>Mexico</w:t>
      </w:r>
      <w:r w:rsidR="009C598E" w:rsidRPr="009C598E">
        <w:rPr>
          <w:b w:val="0"/>
          <w:i/>
          <w:color w:val="auto"/>
          <w:szCs w:val="28"/>
        </w:rPr>
        <w:t>:</w:t>
      </w:r>
      <w:r w:rsidR="009C598E">
        <w:rPr>
          <w:color w:val="auto"/>
          <w:szCs w:val="28"/>
        </w:rPr>
        <w:t xml:space="preserve"> </w:t>
      </w:r>
      <w:r w:rsidR="000F6ACB">
        <w:rPr>
          <w:b w:val="0"/>
          <w:color w:val="auto"/>
          <w:szCs w:val="28"/>
        </w:rPr>
        <w:t>C</w:t>
      </w:r>
      <w:r w:rsidRPr="00B8430B">
        <w:rPr>
          <w:b w:val="0"/>
          <w:color w:val="auto"/>
          <w:szCs w:val="28"/>
        </w:rPr>
        <w:t>hương trình trợ cấp tiền mặt có điều kiện cho trẻ em và gia đình thuộc diện hộ nghèo với điều kiện bảo đảm cho trẻ em đến trường và tham gia khám chữa bệnh, mức hỗ trợ tùy theo độ tuổi, bậc học</w:t>
      </w:r>
      <w:r w:rsidR="00E911F8">
        <w:rPr>
          <w:b w:val="0"/>
          <w:color w:val="auto"/>
          <w:szCs w:val="28"/>
        </w:rPr>
        <w:t>,</w:t>
      </w:r>
      <w:r w:rsidRPr="00B8430B">
        <w:rPr>
          <w:b w:val="0"/>
          <w:color w:val="auto"/>
          <w:szCs w:val="28"/>
        </w:rPr>
        <w:t xml:space="preserve"> dao động trong khoảng 20-30% thu nhập của hộ gia đình.</w:t>
      </w:r>
    </w:p>
    <w:p w:rsidR="009C651E" w:rsidRDefault="0044139A" w:rsidP="009C651E">
      <w:pPr>
        <w:tabs>
          <w:tab w:val="clear" w:pos="633"/>
          <w:tab w:val="clear" w:pos="727"/>
        </w:tabs>
        <w:spacing w:before="60" w:after="120" w:line="288" w:lineRule="auto"/>
        <w:ind w:left="0" w:firstLine="720"/>
        <w:rPr>
          <w:b w:val="0"/>
          <w:color w:val="auto"/>
          <w:spacing w:val="-6"/>
          <w:szCs w:val="28"/>
        </w:rPr>
      </w:pPr>
      <w:r w:rsidRPr="009C598E">
        <w:rPr>
          <w:b w:val="0"/>
          <w:i/>
          <w:color w:val="auto"/>
          <w:szCs w:val="28"/>
        </w:rPr>
        <w:t>Ecuado</w:t>
      </w:r>
      <w:r w:rsidR="009C598E" w:rsidRPr="009C598E">
        <w:rPr>
          <w:b w:val="0"/>
          <w:i/>
          <w:color w:val="auto"/>
          <w:szCs w:val="28"/>
        </w:rPr>
        <w:t xml:space="preserve">: </w:t>
      </w:r>
      <w:r w:rsidR="000F6ACB">
        <w:rPr>
          <w:b w:val="0"/>
          <w:color w:val="auto"/>
          <w:szCs w:val="28"/>
        </w:rPr>
        <w:t>T</w:t>
      </w:r>
      <w:r w:rsidRPr="00B8430B">
        <w:rPr>
          <w:b w:val="0"/>
          <w:color w:val="auto"/>
          <w:szCs w:val="28"/>
        </w:rPr>
        <w:t xml:space="preserve">rợ cấp cho hộ gia đình nghèo và thu nhập thấp </w:t>
      </w:r>
      <w:r w:rsidRPr="00C86CB1">
        <w:rPr>
          <w:b w:val="0"/>
          <w:color w:val="auto"/>
          <w:spacing w:val="-6"/>
          <w:szCs w:val="28"/>
        </w:rPr>
        <w:t xml:space="preserve">với điều kiện về giáo dục: bảo đảm cho trẻ em từ 6-16 tuổi đi học và tỷ lệ dự học từ 91% trở lên; điều </w:t>
      </w:r>
      <w:r w:rsidRPr="00C86CB1">
        <w:rPr>
          <w:b w:val="0"/>
          <w:color w:val="auto"/>
          <w:spacing w:val="-6"/>
          <w:szCs w:val="28"/>
        </w:rPr>
        <w:lastRenderedPageBreak/>
        <w:t>kiện về y tế: bảo đảm cho trẻ em dưới 6 tuổi và phụ nữ mang thai định kỳ khám 2 tuần một lần với mức trợ cấp chung là 15</w:t>
      </w:r>
      <w:r w:rsidR="00BF481B">
        <w:rPr>
          <w:b w:val="0"/>
          <w:color w:val="auto"/>
          <w:spacing w:val="-6"/>
          <w:szCs w:val="28"/>
        </w:rPr>
        <w:t>USD</w:t>
      </w:r>
      <w:r w:rsidRPr="00C86CB1">
        <w:rPr>
          <w:b w:val="0"/>
          <w:color w:val="auto"/>
          <w:spacing w:val="-6"/>
          <w:szCs w:val="28"/>
        </w:rPr>
        <w:t xml:space="preserve"> một hộ một tháng.</w:t>
      </w:r>
    </w:p>
    <w:p w:rsidR="009C651E" w:rsidRDefault="0044139A" w:rsidP="009C651E">
      <w:pPr>
        <w:tabs>
          <w:tab w:val="clear" w:pos="633"/>
          <w:tab w:val="clear" w:pos="727"/>
        </w:tabs>
        <w:spacing w:before="60" w:after="120" w:line="288" w:lineRule="auto"/>
        <w:ind w:left="0" w:firstLine="720"/>
        <w:rPr>
          <w:b w:val="0"/>
          <w:color w:val="auto"/>
          <w:szCs w:val="28"/>
        </w:rPr>
      </w:pPr>
      <w:r w:rsidRPr="009C598E">
        <w:rPr>
          <w:b w:val="0"/>
          <w:i/>
          <w:color w:val="auto"/>
          <w:szCs w:val="28"/>
        </w:rPr>
        <w:t xml:space="preserve">Srilanka </w:t>
      </w:r>
      <w:r w:rsidRPr="00B8430B">
        <w:rPr>
          <w:b w:val="0"/>
          <w:color w:val="auto"/>
          <w:szCs w:val="28"/>
        </w:rPr>
        <w:t>(2005)</w:t>
      </w:r>
      <w:r w:rsidR="009C598E">
        <w:rPr>
          <w:b w:val="0"/>
          <w:color w:val="auto"/>
          <w:szCs w:val="28"/>
        </w:rPr>
        <w:t xml:space="preserve">: </w:t>
      </w:r>
      <w:r w:rsidR="000F6ACB">
        <w:rPr>
          <w:b w:val="0"/>
          <w:color w:val="auto"/>
          <w:szCs w:val="28"/>
        </w:rPr>
        <w:t>T</w:t>
      </w:r>
      <w:r w:rsidRPr="00B8430B">
        <w:rPr>
          <w:b w:val="0"/>
          <w:color w:val="auto"/>
          <w:szCs w:val="28"/>
        </w:rPr>
        <w:t>rợ cấp phổ cập cho trẻ em từ 0-15 tuổi, người cao tuổi từ 60 trở lên, người khuyết tật nặng tính theo hộ gia đình, một người là 4</w:t>
      </w:r>
      <w:r w:rsidR="00BF481B">
        <w:rPr>
          <w:b w:val="0"/>
          <w:color w:val="auto"/>
          <w:szCs w:val="28"/>
        </w:rPr>
        <w:t>USD</w:t>
      </w:r>
      <w:r w:rsidRPr="00B8430B">
        <w:rPr>
          <w:b w:val="0"/>
          <w:color w:val="auto"/>
          <w:szCs w:val="28"/>
        </w:rPr>
        <w:t xml:space="preserve"> một tháng và tối đa một hộ gia đình 16</w:t>
      </w:r>
      <w:r w:rsidR="00BF481B">
        <w:rPr>
          <w:b w:val="0"/>
          <w:color w:val="auto"/>
          <w:szCs w:val="28"/>
        </w:rPr>
        <w:t>USD</w:t>
      </w:r>
      <w:r w:rsidRPr="00B8430B">
        <w:rPr>
          <w:b w:val="0"/>
          <w:color w:val="auto"/>
          <w:szCs w:val="28"/>
        </w:rPr>
        <w:t xml:space="preserve"> một tháng.</w:t>
      </w:r>
    </w:p>
    <w:p w:rsidR="009C651E" w:rsidRDefault="0044139A" w:rsidP="009C651E">
      <w:pPr>
        <w:tabs>
          <w:tab w:val="clear" w:pos="633"/>
          <w:tab w:val="clear" w:pos="727"/>
        </w:tabs>
        <w:spacing w:before="60" w:after="120" w:line="288" w:lineRule="auto"/>
        <w:ind w:left="0" w:firstLine="720"/>
        <w:rPr>
          <w:b w:val="0"/>
          <w:color w:val="auto"/>
          <w:szCs w:val="28"/>
        </w:rPr>
      </w:pPr>
      <w:r w:rsidRPr="009058CA">
        <w:rPr>
          <w:b w:val="0"/>
          <w:i/>
          <w:color w:val="auto"/>
          <w:szCs w:val="28"/>
        </w:rPr>
        <w:t>Nam Phi</w:t>
      </w:r>
      <w:r w:rsidR="009058CA">
        <w:rPr>
          <w:b w:val="0"/>
          <w:i/>
          <w:color w:val="auto"/>
          <w:szCs w:val="28"/>
        </w:rPr>
        <w:t xml:space="preserve">: </w:t>
      </w:r>
      <w:r w:rsidR="000F6ACB">
        <w:rPr>
          <w:b w:val="0"/>
          <w:color w:val="auto"/>
          <w:szCs w:val="28"/>
        </w:rPr>
        <w:t>T</w:t>
      </w:r>
      <w:r w:rsidRPr="00B8430B">
        <w:rPr>
          <w:b w:val="0"/>
          <w:color w:val="auto"/>
          <w:szCs w:val="28"/>
        </w:rPr>
        <w:t>rợ cấp cho trẻ em, NCT là nam từ 65 trở lên và nữ từ 60 tuổi trở lên, người khuyết tật nặng không có thu nhập, thu nhập thấp thông qua kiểm tra thu nhập với mức trợ cấp là 30</w:t>
      </w:r>
      <w:r w:rsidR="00BF481B">
        <w:rPr>
          <w:b w:val="0"/>
          <w:color w:val="auto"/>
          <w:szCs w:val="28"/>
        </w:rPr>
        <w:t>USD</w:t>
      </w:r>
      <w:r w:rsidRPr="00B8430B">
        <w:rPr>
          <w:b w:val="0"/>
          <w:color w:val="auto"/>
          <w:szCs w:val="28"/>
        </w:rPr>
        <w:t xml:space="preserve"> một tháng cho trẻ em, 90</w:t>
      </w:r>
      <w:r w:rsidR="00BF481B">
        <w:rPr>
          <w:b w:val="0"/>
          <w:color w:val="auto"/>
          <w:szCs w:val="28"/>
        </w:rPr>
        <w:t>USD</w:t>
      </w:r>
      <w:r w:rsidRPr="00B8430B">
        <w:rPr>
          <w:b w:val="0"/>
          <w:color w:val="auto"/>
          <w:szCs w:val="28"/>
        </w:rPr>
        <w:t xml:space="preserve"> cho con nuôi; 130</w:t>
      </w:r>
      <w:r w:rsidR="00BF481B">
        <w:rPr>
          <w:b w:val="0"/>
          <w:color w:val="auto"/>
          <w:szCs w:val="28"/>
        </w:rPr>
        <w:t>USD</w:t>
      </w:r>
      <w:r w:rsidRPr="00B8430B">
        <w:rPr>
          <w:b w:val="0"/>
          <w:color w:val="auto"/>
          <w:szCs w:val="28"/>
        </w:rPr>
        <w:t xml:space="preserve"> cho NCT, người khuyết tật nặng, các đối tượng cần sự quan tâm đặc biệt khác với mức 130</w:t>
      </w:r>
      <w:r w:rsidR="00BF481B">
        <w:rPr>
          <w:b w:val="0"/>
          <w:color w:val="auto"/>
          <w:szCs w:val="28"/>
        </w:rPr>
        <w:t>USD</w:t>
      </w:r>
      <w:r w:rsidRPr="00B8430B">
        <w:rPr>
          <w:b w:val="0"/>
          <w:color w:val="auto"/>
          <w:szCs w:val="28"/>
        </w:rPr>
        <w:t xml:space="preserve"> một người một tháng.</w:t>
      </w:r>
    </w:p>
    <w:p w:rsidR="009C651E" w:rsidRDefault="0044139A" w:rsidP="009C651E">
      <w:pPr>
        <w:tabs>
          <w:tab w:val="clear" w:pos="633"/>
          <w:tab w:val="clear" w:pos="727"/>
        </w:tabs>
        <w:spacing w:before="60" w:after="120" w:line="288" w:lineRule="auto"/>
        <w:ind w:left="0" w:firstLine="720"/>
        <w:rPr>
          <w:color w:val="auto"/>
          <w:szCs w:val="28"/>
        </w:rPr>
      </w:pPr>
      <w:r w:rsidRPr="009C651E">
        <w:rPr>
          <w:color w:val="auto"/>
          <w:szCs w:val="28"/>
        </w:rPr>
        <w:t>2. Bài học cho Việt Nam</w:t>
      </w:r>
    </w:p>
    <w:p w:rsidR="009C651E" w:rsidRDefault="0044139A" w:rsidP="009C651E">
      <w:pPr>
        <w:tabs>
          <w:tab w:val="clear" w:pos="633"/>
          <w:tab w:val="clear" w:pos="727"/>
        </w:tabs>
        <w:spacing w:before="60" w:after="120" w:line="288" w:lineRule="auto"/>
        <w:ind w:left="0" w:firstLine="720"/>
        <w:rPr>
          <w:b w:val="0"/>
          <w:color w:val="auto"/>
          <w:szCs w:val="28"/>
        </w:rPr>
      </w:pPr>
      <w:r w:rsidRPr="00A06E8E">
        <w:rPr>
          <w:b w:val="0"/>
          <w:color w:val="auto"/>
          <w:szCs w:val="28"/>
        </w:rPr>
        <w:t xml:space="preserve">Thứ nhất, </w:t>
      </w:r>
      <w:r w:rsidRPr="00B8430B">
        <w:rPr>
          <w:b w:val="0"/>
          <w:color w:val="auto"/>
          <w:szCs w:val="28"/>
        </w:rPr>
        <w:t xml:space="preserve">thay đổi cách tiếp cận trong việc xác định đối tượng từ cách làm rời rạc, có tính nhất thời cho những đối tượng phát sinh trong một hoàn cảnh cụ thể như hiện nay sang tiếp cận vòng đời với việc xác định những yếu tố rủi ro, dễ tổn thương có tính đặc trưng cho từng nhóm tuổi. </w:t>
      </w:r>
    </w:p>
    <w:p w:rsidR="009C651E" w:rsidRDefault="0044139A" w:rsidP="009C651E">
      <w:pPr>
        <w:tabs>
          <w:tab w:val="clear" w:pos="633"/>
          <w:tab w:val="clear" w:pos="727"/>
        </w:tabs>
        <w:spacing w:before="60" w:after="120" w:line="288" w:lineRule="auto"/>
        <w:ind w:left="0" w:firstLine="720"/>
        <w:rPr>
          <w:b w:val="0"/>
          <w:color w:val="auto"/>
          <w:szCs w:val="28"/>
        </w:rPr>
      </w:pPr>
      <w:r w:rsidRPr="00A06E8E">
        <w:rPr>
          <w:b w:val="0"/>
          <w:color w:val="auto"/>
          <w:szCs w:val="28"/>
        </w:rPr>
        <w:t xml:space="preserve">Thứ hai, </w:t>
      </w:r>
      <w:r w:rsidRPr="00B8430B">
        <w:rPr>
          <w:b w:val="0"/>
          <w:color w:val="auto"/>
          <w:szCs w:val="28"/>
        </w:rPr>
        <w:t>thay đổi quan niệm từ</w:t>
      </w:r>
      <w:r w:rsidR="006700B8">
        <w:rPr>
          <w:b w:val="0"/>
          <w:color w:val="auto"/>
          <w:szCs w:val="28"/>
        </w:rPr>
        <w:t xml:space="preserve"> “</w:t>
      </w:r>
      <w:r w:rsidRPr="00B8430B">
        <w:rPr>
          <w:b w:val="0"/>
          <w:color w:val="auto"/>
          <w:szCs w:val="28"/>
        </w:rPr>
        <w:t>cho</w:t>
      </w:r>
      <w:r w:rsidR="006700B8">
        <w:rPr>
          <w:b w:val="0"/>
          <w:color w:val="auto"/>
          <w:szCs w:val="28"/>
        </w:rPr>
        <w:t>”</w:t>
      </w:r>
      <w:r w:rsidRPr="00B8430B">
        <w:rPr>
          <w:b w:val="0"/>
          <w:color w:val="auto"/>
          <w:szCs w:val="28"/>
        </w:rPr>
        <w:t xml:space="preserve"> sang </w:t>
      </w:r>
      <w:r w:rsidR="006700B8">
        <w:rPr>
          <w:b w:val="0"/>
          <w:color w:val="auto"/>
          <w:szCs w:val="28"/>
        </w:rPr>
        <w:t>“</w:t>
      </w:r>
      <w:r w:rsidRPr="00B8430B">
        <w:rPr>
          <w:b w:val="0"/>
          <w:color w:val="auto"/>
          <w:szCs w:val="28"/>
        </w:rPr>
        <w:t>hỗ trợ</w:t>
      </w:r>
      <w:r w:rsidR="006700B8">
        <w:rPr>
          <w:b w:val="0"/>
          <w:color w:val="auto"/>
          <w:szCs w:val="28"/>
        </w:rPr>
        <w:t>”, “</w:t>
      </w:r>
      <w:r w:rsidRPr="00B8430B">
        <w:rPr>
          <w:b w:val="0"/>
          <w:color w:val="auto"/>
          <w:szCs w:val="28"/>
        </w:rPr>
        <w:t>thúc đẩy</w:t>
      </w:r>
      <w:r w:rsidR="006700B8">
        <w:rPr>
          <w:b w:val="0"/>
          <w:color w:val="auto"/>
          <w:szCs w:val="28"/>
        </w:rPr>
        <w:t>”</w:t>
      </w:r>
      <w:r w:rsidRPr="00B8430B">
        <w:rPr>
          <w:b w:val="0"/>
          <w:color w:val="auto"/>
          <w:szCs w:val="28"/>
        </w:rPr>
        <w:t xml:space="preserve"> thì mới đảm bảo hiệu quả của TGXH cũng như</w:t>
      </w:r>
      <w:r w:rsidR="009058CA">
        <w:rPr>
          <w:b w:val="0"/>
          <w:color w:val="auto"/>
          <w:szCs w:val="28"/>
        </w:rPr>
        <w:t xml:space="preserve"> tính bền vững của hệ thống,</w:t>
      </w:r>
      <w:r w:rsidRPr="00B8430B">
        <w:rPr>
          <w:b w:val="0"/>
          <w:color w:val="auto"/>
          <w:szCs w:val="28"/>
        </w:rPr>
        <w:t xml:space="preserve"> điểm quan trọng của quan niệm này chính là tăng cường quyền lợi và trách nhiệm của bản thân người thụ hưởng và họ</w:t>
      </w:r>
      <w:r w:rsidR="006700B8">
        <w:rPr>
          <w:b w:val="0"/>
          <w:color w:val="auto"/>
          <w:szCs w:val="28"/>
        </w:rPr>
        <w:t xml:space="preserve"> phải hiểu rằng TGXH là yếu tố “</w:t>
      </w:r>
      <w:r w:rsidRPr="00B8430B">
        <w:rPr>
          <w:b w:val="0"/>
          <w:color w:val="auto"/>
          <w:szCs w:val="28"/>
        </w:rPr>
        <w:t>đẩy</w:t>
      </w:r>
      <w:r w:rsidR="006700B8">
        <w:rPr>
          <w:b w:val="0"/>
          <w:color w:val="auto"/>
          <w:szCs w:val="28"/>
        </w:rPr>
        <w:t>”</w:t>
      </w:r>
      <w:r w:rsidRPr="00B8430B">
        <w:rPr>
          <w:b w:val="0"/>
          <w:color w:val="auto"/>
          <w:szCs w:val="28"/>
        </w:rPr>
        <w:t xml:space="preserve"> để họ vượt qua khó khăn, thách thức thay vì đơn thuần là yếu tố </w:t>
      </w:r>
      <w:r w:rsidR="006700B8">
        <w:rPr>
          <w:b w:val="0"/>
          <w:color w:val="auto"/>
          <w:szCs w:val="28"/>
        </w:rPr>
        <w:t>“</w:t>
      </w:r>
      <w:r w:rsidRPr="00B8430B">
        <w:rPr>
          <w:b w:val="0"/>
          <w:color w:val="auto"/>
          <w:szCs w:val="28"/>
        </w:rPr>
        <w:t>kéo</w:t>
      </w:r>
      <w:r w:rsidR="006700B8">
        <w:rPr>
          <w:b w:val="0"/>
          <w:color w:val="auto"/>
          <w:szCs w:val="28"/>
        </w:rPr>
        <w:t>”</w:t>
      </w:r>
      <w:r w:rsidRPr="00B8430B">
        <w:rPr>
          <w:b w:val="0"/>
          <w:color w:val="auto"/>
          <w:szCs w:val="28"/>
        </w:rPr>
        <w:t>.</w:t>
      </w:r>
    </w:p>
    <w:p w:rsidR="002751F2" w:rsidRDefault="002751F2" w:rsidP="009C651E">
      <w:pPr>
        <w:tabs>
          <w:tab w:val="clear" w:pos="633"/>
          <w:tab w:val="clear" w:pos="727"/>
        </w:tabs>
        <w:spacing w:before="60" w:after="120" w:line="288" w:lineRule="auto"/>
        <w:ind w:left="0" w:firstLine="720"/>
        <w:rPr>
          <w:b w:val="0"/>
          <w:color w:val="auto"/>
          <w:szCs w:val="28"/>
          <w:lang w:val="en-US"/>
        </w:rPr>
      </w:pPr>
      <w:r w:rsidRPr="0033751C">
        <w:rPr>
          <w:b w:val="0"/>
          <w:color w:val="auto"/>
          <w:szCs w:val="28"/>
          <w:lang w:val="vi-VN"/>
        </w:rPr>
        <w:t>Thứ</w:t>
      </w:r>
      <w:r>
        <w:rPr>
          <w:b w:val="0"/>
          <w:color w:val="auto"/>
          <w:szCs w:val="28"/>
          <w:lang w:val="en-US"/>
        </w:rPr>
        <w:t xml:space="preserve"> ba,</w:t>
      </w:r>
      <w:r w:rsidRPr="0033751C">
        <w:rPr>
          <w:b w:val="0"/>
          <w:color w:val="auto"/>
          <w:szCs w:val="28"/>
          <w:lang w:val="vi-VN"/>
        </w:rPr>
        <w:t xml:space="preserve"> </w:t>
      </w:r>
      <w:r w:rsidRPr="00707A44">
        <w:rPr>
          <w:b w:val="0"/>
          <w:color w:val="auto"/>
          <w:szCs w:val="28"/>
          <w:lang w:val="vi-VN"/>
        </w:rPr>
        <w:t>c</w:t>
      </w:r>
      <w:r>
        <w:rPr>
          <w:b w:val="0"/>
          <w:color w:val="auto"/>
          <w:szCs w:val="28"/>
          <w:lang w:val="vi-VN"/>
        </w:rPr>
        <w:t xml:space="preserve">ần phải nhận thức </w:t>
      </w:r>
      <w:r w:rsidRPr="0033751C">
        <w:rPr>
          <w:b w:val="0"/>
          <w:color w:val="auto"/>
          <w:szCs w:val="28"/>
          <w:lang w:val="vi-VN"/>
        </w:rPr>
        <w:t>r</w:t>
      </w:r>
      <w:r w:rsidRPr="00707A44">
        <w:rPr>
          <w:b w:val="0"/>
          <w:color w:val="auto"/>
          <w:szCs w:val="28"/>
          <w:lang w:val="vi-VN"/>
        </w:rPr>
        <w:t xml:space="preserve">õ </w:t>
      </w:r>
      <w:r w:rsidRPr="0033751C">
        <w:rPr>
          <w:b w:val="0"/>
          <w:color w:val="auto"/>
          <w:szCs w:val="28"/>
          <w:lang w:val="vi-VN"/>
        </w:rPr>
        <w:t xml:space="preserve">khi có khủng hoảng kinh tế thì ASXH nói chung và TGXH nói riêng, đặc biệt là một sàn an sinh xã hội vững chắn sẽ đóng vai trò như là công cụ ổn định </w:t>
      </w:r>
      <w:r w:rsidRPr="00A43EC3">
        <w:rPr>
          <w:b w:val="0"/>
          <w:color w:val="auto"/>
          <w:szCs w:val="28"/>
          <w:lang w:val="vi-VN"/>
        </w:rPr>
        <w:t>“</w:t>
      </w:r>
      <w:r w:rsidRPr="0033751C">
        <w:rPr>
          <w:b w:val="0"/>
          <w:color w:val="auto"/>
          <w:szCs w:val="28"/>
          <w:lang w:val="vi-VN"/>
        </w:rPr>
        <w:t xml:space="preserve">đảo chiều </w:t>
      </w:r>
      <w:r w:rsidRPr="00A43EC3">
        <w:rPr>
          <w:b w:val="0"/>
          <w:color w:val="auto"/>
          <w:szCs w:val="28"/>
          <w:lang w:val="vi-VN"/>
        </w:rPr>
        <w:t xml:space="preserve">tự động” </w:t>
      </w:r>
      <w:r w:rsidRPr="0033751C">
        <w:rPr>
          <w:b w:val="0"/>
          <w:color w:val="auto"/>
          <w:szCs w:val="28"/>
          <w:lang w:val="vi-VN"/>
        </w:rPr>
        <w:t>làm giảm nhẹ mức suy giảm củ</w:t>
      </w:r>
      <w:r>
        <w:rPr>
          <w:b w:val="0"/>
          <w:color w:val="auto"/>
          <w:szCs w:val="28"/>
          <w:lang w:val="vi-VN"/>
        </w:rPr>
        <w:t xml:space="preserve">a nền kinh tế, </w:t>
      </w:r>
      <w:r w:rsidRPr="0033751C">
        <w:rPr>
          <w:b w:val="0"/>
          <w:color w:val="auto"/>
          <w:szCs w:val="28"/>
          <w:lang w:val="vi-VN"/>
        </w:rPr>
        <w:t xml:space="preserve">góp phần </w:t>
      </w:r>
      <w:r>
        <w:rPr>
          <w:b w:val="0"/>
          <w:color w:val="auto"/>
          <w:szCs w:val="28"/>
          <w:lang w:val="vi-VN"/>
        </w:rPr>
        <w:t xml:space="preserve">thúc đẩy phục hồi kinh </w:t>
      </w:r>
      <w:r w:rsidRPr="0033751C">
        <w:rPr>
          <w:b w:val="0"/>
          <w:color w:val="auto"/>
          <w:szCs w:val="28"/>
          <w:lang w:val="vi-VN"/>
        </w:rPr>
        <w:t xml:space="preserve">tế. </w:t>
      </w:r>
    </w:p>
    <w:p w:rsidR="009C651E" w:rsidRDefault="0044139A" w:rsidP="009C651E">
      <w:pPr>
        <w:tabs>
          <w:tab w:val="clear" w:pos="633"/>
          <w:tab w:val="clear" w:pos="727"/>
        </w:tabs>
        <w:spacing w:before="60" w:after="120" w:line="288" w:lineRule="auto"/>
        <w:ind w:left="0" w:firstLine="720"/>
        <w:rPr>
          <w:b w:val="0"/>
          <w:color w:val="auto"/>
          <w:szCs w:val="28"/>
        </w:rPr>
      </w:pPr>
      <w:r w:rsidRPr="00A06E8E">
        <w:rPr>
          <w:b w:val="0"/>
          <w:color w:val="auto"/>
          <w:szCs w:val="28"/>
        </w:rPr>
        <w:t xml:space="preserve">Thứ </w:t>
      </w:r>
      <w:r w:rsidR="002751F2">
        <w:rPr>
          <w:b w:val="0"/>
          <w:color w:val="auto"/>
          <w:szCs w:val="28"/>
        </w:rPr>
        <w:t>tư</w:t>
      </w:r>
      <w:r w:rsidRPr="00A06E8E">
        <w:rPr>
          <w:b w:val="0"/>
          <w:color w:val="auto"/>
          <w:szCs w:val="28"/>
        </w:rPr>
        <w:t xml:space="preserve">, </w:t>
      </w:r>
      <w:r w:rsidRPr="00B8430B">
        <w:rPr>
          <w:b w:val="0"/>
          <w:color w:val="auto"/>
          <w:szCs w:val="28"/>
        </w:rPr>
        <w:t>tích hợp chính sách để bảo đảm tính hệ thống, đồng bộ, hạn chế việc chồng chéo chính sách hoặc quá nhiều văn bản chính sách; Việc đề xuất ban hành các chính sách trợ giúp tập trung vào mộ</w:t>
      </w:r>
      <w:r w:rsidR="009058CA">
        <w:rPr>
          <w:b w:val="0"/>
          <w:color w:val="auto"/>
          <w:szCs w:val="28"/>
        </w:rPr>
        <w:t>t cơ quan đầu mối (một bộ)</w:t>
      </w:r>
      <w:r w:rsidRPr="00B8430B">
        <w:rPr>
          <w:b w:val="0"/>
          <w:color w:val="auto"/>
          <w:szCs w:val="28"/>
        </w:rPr>
        <w:t>; cần có sự quan tâm của chính phủ, chính quyền địa</w:t>
      </w:r>
      <w:r w:rsidR="009058CA">
        <w:rPr>
          <w:b w:val="0"/>
          <w:color w:val="auto"/>
          <w:szCs w:val="28"/>
        </w:rPr>
        <w:t xml:space="preserve"> phương trong việc đảm bảo</w:t>
      </w:r>
      <w:r w:rsidRPr="00B8430B">
        <w:rPr>
          <w:b w:val="0"/>
          <w:color w:val="auto"/>
          <w:szCs w:val="28"/>
        </w:rPr>
        <w:t xml:space="preserve"> ngân sách thực hiện TGXH. </w:t>
      </w:r>
    </w:p>
    <w:p w:rsidR="002D05C1" w:rsidRDefault="0044139A" w:rsidP="009C651E">
      <w:pPr>
        <w:tabs>
          <w:tab w:val="clear" w:pos="633"/>
          <w:tab w:val="clear" w:pos="727"/>
        </w:tabs>
        <w:spacing w:before="60" w:after="120" w:line="288" w:lineRule="auto"/>
        <w:ind w:left="0" w:firstLine="720"/>
        <w:rPr>
          <w:b w:val="0"/>
          <w:color w:val="auto"/>
          <w:szCs w:val="28"/>
        </w:rPr>
      </w:pPr>
      <w:r w:rsidRPr="00A06E8E">
        <w:rPr>
          <w:b w:val="0"/>
          <w:color w:val="auto"/>
          <w:szCs w:val="28"/>
        </w:rPr>
        <w:t xml:space="preserve">Thứ </w:t>
      </w:r>
      <w:r w:rsidR="002751F2">
        <w:rPr>
          <w:b w:val="0"/>
          <w:color w:val="auto"/>
          <w:szCs w:val="28"/>
        </w:rPr>
        <w:t>năm</w:t>
      </w:r>
      <w:r w:rsidRPr="00A06E8E">
        <w:rPr>
          <w:b w:val="0"/>
          <w:color w:val="auto"/>
          <w:szCs w:val="28"/>
        </w:rPr>
        <w:t>,</w:t>
      </w:r>
      <w:r w:rsidR="009058CA">
        <w:rPr>
          <w:b w:val="0"/>
          <w:color w:val="auto"/>
          <w:szCs w:val="28"/>
        </w:rPr>
        <w:t xml:space="preserve"> cần phải phát triển mạnh mẽ dịch vụ chăm sóc xã hội, hướng tới nhu cầu của người dân, cần tạo cơ chế khuyến khích khu vực tư nhân tham gia cung cấp dịch vụ chăm sóc xã hội, nhà nước phải kiểm soát chất lượng, định mức chi phí dịch vụ và cung cấp về tài chính cho nhóm đối tượng TGXH</w:t>
      </w:r>
      <w:r w:rsidR="009C651E">
        <w:rPr>
          <w:b w:val="0"/>
          <w:color w:val="auto"/>
          <w:szCs w:val="28"/>
        </w:rPr>
        <w:t>.</w:t>
      </w:r>
    </w:p>
    <w:p w:rsidR="009C651E" w:rsidRDefault="009C651E" w:rsidP="002D05C1">
      <w:pPr>
        <w:tabs>
          <w:tab w:val="clear" w:pos="633"/>
          <w:tab w:val="clear" w:pos="727"/>
        </w:tabs>
        <w:spacing w:before="60" w:after="120" w:line="22" w:lineRule="atLeast"/>
        <w:ind w:left="0"/>
        <w:jc w:val="center"/>
        <w:rPr>
          <w:color w:val="auto"/>
          <w:szCs w:val="28"/>
        </w:rPr>
      </w:pPr>
    </w:p>
    <w:p w:rsidR="0044139A" w:rsidRPr="00054272" w:rsidRDefault="002D05C1" w:rsidP="002D05C1">
      <w:pPr>
        <w:tabs>
          <w:tab w:val="clear" w:pos="633"/>
          <w:tab w:val="clear" w:pos="727"/>
        </w:tabs>
        <w:spacing w:before="60" w:after="120" w:line="22" w:lineRule="atLeast"/>
        <w:ind w:left="0"/>
        <w:jc w:val="center"/>
        <w:rPr>
          <w:color w:val="auto"/>
          <w:szCs w:val="28"/>
        </w:rPr>
      </w:pPr>
      <w:r>
        <w:rPr>
          <w:color w:val="auto"/>
          <w:szCs w:val="28"/>
        </w:rPr>
        <w:lastRenderedPageBreak/>
        <w:t>Phần</w:t>
      </w:r>
      <w:r w:rsidR="00C85A66" w:rsidRPr="00054272">
        <w:rPr>
          <w:color w:val="auto"/>
          <w:szCs w:val="28"/>
        </w:rPr>
        <w:t xml:space="preserve"> 2</w:t>
      </w:r>
    </w:p>
    <w:p w:rsidR="00923917" w:rsidRDefault="00923917" w:rsidP="002D05C1">
      <w:pPr>
        <w:spacing w:before="60" w:after="120" w:line="22" w:lineRule="atLeast"/>
        <w:ind w:left="0"/>
        <w:jc w:val="center"/>
        <w:rPr>
          <w:color w:val="auto"/>
          <w:szCs w:val="28"/>
          <w:lang w:val="vi-VN"/>
        </w:rPr>
      </w:pPr>
      <w:r>
        <w:rPr>
          <w:color w:val="auto"/>
          <w:szCs w:val="28"/>
          <w:lang w:val="vi-VN"/>
        </w:rPr>
        <w:t xml:space="preserve">BỐI CẢNH, </w:t>
      </w:r>
      <w:r w:rsidR="0044139A" w:rsidRPr="00054272">
        <w:rPr>
          <w:color w:val="auto"/>
          <w:szCs w:val="28"/>
        </w:rPr>
        <w:t xml:space="preserve">QUAN ĐIỂM, MỤC TIÊU, NỘI DUNG, </w:t>
      </w:r>
    </w:p>
    <w:p w:rsidR="0044139A" w:rsidRDefault="0044139A" w:rsidP="002D05C1">
      <w:pPr>
        <w:spacing w:before="60" w:after="120" w:line="22" w:lineRule="atLeast"/>
        <w:ind w:left="0"/>
        <w:jc w:val="center"/>
        <w:rPr>
          <w:color w:val="auto"/>
          <w:szCs w:val="28"/>
        </w:rPr>
      </w:pPr>
      <w:r w:rsidRPr="00054272">
        <w:rPr>
          <w:color w:val="auto"/>
          <w:szCs w:val="28"/>
        </w:rPr>
        <w:t>GIẢI PHÁP THỰC HIỆN ĐỀ ÁN</w:t>
      </w:r>
    </w:p>
    <w:p w:rsidR="0044139A" w:rsidRPr="0013679F" w:rsidRDefault="0044139A" w:rsidP="002D05C1">
      <w:pPr>
        <w:pStyle w:val="ListParagraph1"/>
        <w:spacing w:before="60" w:after="120" w:line="22" w:lineRule="atLeast"/>
        <w:ind w:left="0" w:firstLine="720"/>
        <w:rPr>
          <w:color w:val="auto"/>
          <w:sz w:val="28"/>
          <w:szCs w:val="26"/>
        </w:rPr>
      </w:pPr>
      <w:r w:rsidRPr="0013679F">
        <w:rPr>
          <w:color w:val="auto"/>
          <w:sz w:val="28"/>
          <w:szCs w:val="26"/>
        </w:rPr>
        <w:t>I</w:t>
      </w:r>
      <w:r w:rsidR="00527663" w:rsidRPr="0013679F">
        <w:rPr>
          <w:color w:val="auto"/>
          <w:sz w:val="28"/>
          <w:szCs w:val="26"/>
        </w:rPr>
        <w:t xml:space="preserve">. </w:t>
      </w:r>
      <w:r w:rsidR="00923917" w:rsidRPr="0013679F">
        <w:rPr>
          <w:color w:val="auto"/>
          <w:sz w:val="28"/>
          <w:szCs w:val="26"/>
          <w:lang w:val="vi-VN"/>
        </w:rPr>
        <w:t>BỐI CẢNH VÀ QUAN ĐIỂM XÂY DỰNG ĐỀ ÁN</w:t>
      </w:r>
    </w:p>
    <w:p w:rsidR="00152397" w:rsidRDefault="0044139A" w:rsidP="002D05C1">
      <w:pPr>
        <w:pStyle w:val="ListParagraph1"/>
        <w:spacing w:before="60" w:after="120" w:line="22" w:lineRule="atLeast"/>
        <w:ind w:left="0" w:firstLine="720"/>
        <w:rPr>
          <w:color w:val="auto"/>
          <w:sz w:val="28"/>
          <w:szCs w:val="28"/>
        </w:rPr>
      </w:pPr>
      <w:r w:rsidRPr="00B8430B">
        <w:rPr>
          <w:color w:val="auto"/>
          <w:sz w:val="28"/>
          <w:szCs w:val="28"/>
        </w:rPr>
        <w:t xml:space="preserve">1. </w:t>
      </w:r>
      <w:r w:rsidR="00152397">
        <w:rPr>
          <w:color w:val="auto"/>
          <w:sz w:val="28"/>
          <w:szCs w:val="28"/>
        </w:rPr>
        <w:t>Bối cảnh</w:t>
      </w:r>
    </w:p>
    <w:p w:rsidR="0044139A" w:rsidRPr="00152397" w:rsidRDefault="00152397" w:rsidP="00E2568B">
      <w:pPr>
        <w:pStyle w:val="ListParagraph1"/>
        <w:spacing w:before="60" w:after="120" w:line="288" w:lineRule="auto"/>
        <w:ind w:left="0" w:firstLine="720"/>
        <w:rPr>
          <w:b w:val="0"/>
          <w:i/>
          <w:color w:val="auto"/>
          <w:sz w:val="28"/>
          <w:szCs w:val="28"/>
        </w:rPr>
      </w:pPr>
      <w:r w:rsidRPr="00152397">
        <w:rPr>
          <w:b w:val="0"/>
          <w:i/>
          <w:color w:val="auto"/>
          <w:sz w:val="28"/>
          <w:szCs w:val="28"/>
        </w:rPr>
        <w:t xml:space="preserve">a) </w:t>
      </w:r>
      <w:r w:rsidR="0044139A" w:rsidRPr="00152397">
        <w:rPr>
          <w:b w:val="0"/>
          <w:i/>
          <w:color w:val="auto"/>
          <w:sz w:val="28"/>
          <w:szCs w:val="28"/>
        </w:rPr>
        <w:t xml:space="preserve">Bối cảnh quốc tế </w:t>
      </w:r>
    </w:p>
    <w:p w:rsidR="0044139A" w:rsidRPr="006353A9" w:rsidRDefault="008C676D" w:rsidP="00E2568B">
      <w:pPr>
        <w:spacing w:before="60" w:after="120" w:line="288" w:lineRule="auto"/>
        <w:ind w:left="0" w:firstLine="720"/>
        <w:rPr>
          <w:b w:val="0"/>
          <w:color w:val="auto"/>
          <w:szCs w:val="28"/>
        </w:rPr>
      </w:pPr>
      <w:r>
        <w:rPr>
          <w:b w:val="0"/>
          <w:color w:val="auto"/>
          <w:szCs w:val="28"/>
        </w:rPr>
        <w:t>T</w:t>
      </w:r>
      <w:r w:rsidR="0044139A" w:rsidRPr="00B8430B">
        <w:rPr>
          <w:b w:val="0"/>
          <w:color w:val="auto"/>
          <w:szCs w:val="28"/>
        </w:rPr>
        <w:t>rong quá trình hội nhập, Việt Nam tham gia tích cực vào sản xuất</w:t>
      </w:r>
      <w:r>
        <w:rPr>
          <w:b w:val="0"/>
          <w:color w:val="auto"/>
          <w:szCs w:val="28"/>
        </w:rPr>
        <w:t xml:space="preserve">, </w:t>
      </w:r>
      <w:r w:rsidR="0044139A" w:rsidRPr="00B8430B">
        <w:rPr>
          <w:b w:val="0"/>
          <w:color w:val="auto"/>
          <w:szCs w:val="28"/>
        </w:rPr>
        <w:t>phân ph</w:t>
      </w:r>
      <w:r>
        <w:rPr>
          <w:b w:val="0"/>
          <w:color w:val="auto"/>
          <w:szCs w:val="28"/>
        </w:rPr>
        <w:t>ối</w:t>
      </w:r>
      <w:r w:rsidR="0044139A" w:rsidRPr="00B8430B">
        <w:rPr>
          <w:b w:val="0"/>
          <w:color w:val="auto"/>
          <w:szCs w:val="28"/>
        </w:rPr>
        <w:t xml:space="preserve">, phân công lao động quốc tế với tiềm năng, thế mạnh, lợi thế; </w:t>
      </w:r>
      <w:r w:rsidR="001C334A">
        <w:rPr>
          <w:b w:val="0"/>
          <w:color w:val="auto"/>
          <w:szCs w:val="28"/>
        </w:rPr>
        <w:t>đồng thời,</w:t>
      </w:r>
      <w:r w:rsidR="0044139A" w:rsidRPr="00B8430B">
        <w:rPr>
          <w:b w:val="0"/>
          <w:color w:val="auto"/>
          <w:szCs w:val="28"/>
        </w:rPr>
        <w:t xml:space="preserve"> nỗ lực để giải quyết những vấn đề xã hội bức xúc của chính nước mình để cùng hành động chung với cộng đồng quốc tế</w:t>
      </w:r>
      <w:r w:rsidR="00E911F8">
        <w:rPr>
          <w:b w:val="0"/>
          <w:color w:val="auto"/>
          <w:szCs w:val="28"/>
        </w:rPr>
        <w:t>,</w:t>
      </w:r>
      <w:r w:rsidR="0044139A" w:rsidRPr="00B8430B">
        <w:rPr>
          <w:b w:val="0"/>
          <w:color w:val="auto"/>
          <w:szCs w:val="28"/>
        </w:rPr>
        <w:t xml:space="preserve"> giải quyết các vấn đề xã hội toàn cầu, đả</w:t>
      </w:r>
      <w:r w:rsidR="00E911F8">
        <w:rPr>
          <w:b w:val="0"/>
          <w:color w:val="auto"/>
          <w:szCs w:val="28"/>
        </w:rPr>
        <w:t>m bảo phát triển bền</w:t>
      </w:r>
      <w:r w:rsidR="0044139A" w:rsidRPr="00B8430B">
        <w:rPr>
          <w:b w:val="0"/>
          <w:color w:val="auto"/>
          <w:szCs w:val="28"/>
        </w:rPr>
        <w:t xml:space="preserve"> vững với </w:t>
      </w:r>
      <w:r w:rsidR="0044139A" w:rsidRPr="001C334A">
        <w:rPr>
          <w:b w:val="0"/>
          <w:color w:val="auto"/>
          <w:szCs w:val="28"/>
        </w:rPr>
        <w:t>tinh thần chủ động, tính cực và có trách nhiệm</w:t>
      </w:r>
      <w:r w:rsidR="002751F2">
        <w:rPr>
          <w:b w:val="0"/>
          <w:color w:val="auto"/>
          <w:szCs w:val="28"/>
        </w:rPr>
        <w:t>;</w:t>
      </w:r>
      <w:r w:rsidR="002751F2" w:rsidRPr="002751F2">
        <w:rPr>
          <w:b w:val="0"/>
          <w:color w:val="auto"/>
          <w:szCs w:val="28"/>
          <w:lang w:val="vi-VN"/>
        </w:rPr>
        <w:t xml:space="preserve"> </w:t>
      </w:r>
      <w:r w:rsidR="002751F2" w:rsidRPr="004359A8">
        <w:rPr>
          <w:b w:val="0"/>
          <w:color w:val="auto"/>
          <w:szCs w:val="28"/>
          <w:lang w:val="vi-VN"/>
        </w:rPr>
        <w:t xml:space="preserve">cam kết thực hiện Công ước quốc tế về Quyền trẻ em, trong đó ghi rõ trẻ em có quyền được hưởng đầy đủ mức số tối thiểu và được tiếp cận với các dịch vụ xã hội có chất lượng, </w:t>
      </w:r>
      <w:r w:rsidR="002751F2" w:rsidRPr="003A6239">
        <w:rPr>
          <w:b w:val="0"/>
          <w:color w:val="auto"/>
          <w:szCs w:val="28"/>
          <w:lang w:val="vi-VN"/>
        </w:rPr>
        <w:t xml:space="preserve">cam kết thực hiện Mục tiêu phát triển bền vững (SDG) đến năm 2030 </w:t>
      </w:r>
      <w:r w:rsidR="002751F2" w:rsidRPr="004C3402">
        <w:rPr>
          <w:b w:val="0"/>
          <w:color w:val="auto"/>
          <w:szCs w:val="28"/>
          <w:lang w:val="vi-VN"/>
        </w:rPr>
        <w:t xml:space="preserve">với </w:t>
      </w:r>
      <w:r w:rsidR="002751F2" w:rsidRPr="003D2865">
        <w:rPr>
          <w:b w:val="0"/>
          <w:color w:val="auto"/>
          <w:szCs w:val="28"/>
          <w:lang w:val="vi-VN"/>
        </w:rPr>
        <w:t>1</w:t>
      </w:r>
      <w:r w:rsidR="002751F2" w:rsidRPr="003A6239">
        <w:rPr>
          <w:b w:val="0"/>
          <w:color w:val="auto"/>
          <w:szCs w:val="28"/>
          <w:lang w:val="vi-VN"/>
        </w:rPr>
        <w:t xml:space="preserve">7 </w:t>
      </w:r>
      <w:r w:rsidR="002751F2" w:rsidRPr="004C3402">
        <w:rPr>
          <w:b w:val="0"/>
          <w:color w:val="auto"/>
          <w:szCs w:val="28"/>
          <w:lang w:val="vi-VN"/>
        </w:rPr>
        <w:t xml:space="preserve">mục tiêu </w:t>
      </w:r>
      <w:r w:rsidR="002751F2" w:rsidRPr="003A6239">
        <w:rPr>
          <w:b w:val="0"/>
          <w:color w:val="auto"/>
          <w:szCs w:val="28"/>
          <w:lang w:val="vi-VN"/>
        </w:rPr>
        <w:t>và chỉ tiêu cụ thể</w:t>
      </w:r>
      <w:r w:rsidR="002751F2" w:rsidRPr="004359A8">
        <w:rPr>
          <w:b w:val="0"/>
          <w:color w:val="auto"/>
          <w:szCs w:val="28"/>
          <w:lang w:val="vi-VN"/>
        </w:rPr>
        <w:t xml:space="preserve">, trong đó có chỉ tiêu </w:t>
      </w:r>
      <w:r w:rsidR="002751F2" w:rsidRPr="003A6239">
        <w:rPr>
          <w:b w:val="0"/>
          <w:color w:val="auto"/>
          <w:szCs w:val="28"/>
          <w:lang w:val="vi-VN"/>
        </w:rPr>
        <w:t xml:space="preserve">về </w:t>
      </w:r>
      <w:r w:rsidR="002751F2" w:rsidRPr="004359A8">
        <w:rPr>
          <w:b w:val="0"/>
          <w:color w:val="auto"/>
          <w:szCs w:val="28"/>
          <w:lang w:val="vi-VN"/>
        </w:rPr>
        <w:t xml:space="preserve">thực hiện </w:t>
      </w:r>
      <w:r w:rsidR="002751F2">
        <w:rPr>
          <w:b w:val="0"/>
          <w:color w:val="auto"/>
          <w:szCs w:val="28"/>
          <w:lang w:val="vi-VN"/>
        </w:rPr>
        <w:t xml:space="preserve">các </w:t>
      </w:r>
      <w:r w:rsidR="002751F2" w:rsidRPr="004359A8">
        <w:rPr>
          <w:b w:val="0"/>
          <w:color w:val="auto"/>
          <w:szCs w:val="28"/>
          <w:lang w:val="vi-VN"/>
        </w:rPr>
        <w:t xml:space="preserve">biện pháp </w:t>
      </w:r>
      <w:r w:rsidR="002751F2">
        <w:rPr>
          <w:b w:val="0"/>
          <w:color w:val="auto"/>
          <w:szCs w:val="28"/>
          <w:lang w:val="vi-VN"/>
        </w:rPr>
        <w:t xml:space="preserve">chính sách </w:t>
      </w:r>
      <w:r w:rsidR="002751F2" w:rsidRPr="003A6239">
        <w:rPr>
          <w:b w:val="0"/>
          <w:color w:val="auto"/>
          <w:szCs w:val="28"/>
          <w:lang w:val="vi-VN"/>
        </w:rPr>
        <w:t>an sinh xã hội</w:t>
      </w:r>
      <w:r w:rsidR="002751F2" w:rsidRPr="004359A8">
        <w:rPr>
          <w:b w:val="0"/>
          <w:color w:val="auto"/>
          <w:szCs w:val="28"/>
          <w:lang w:val="vi-VN"/>
        </w:rPr>
        <w:t xml:space="preserve"> quốc gia phù hợp</w:t>
      </w:r>
      <w:r w:rsidR="002751F2" w:rsidRPr="003A6239">
        <w:rPr>
          <w:b w:val="0"/>
          <w:color w:val="auto"/>
          <w:szCs w:val="28"/>
          <w:lang w:val="vi-VN"/>
        </w:rPr>
        <w:t xml:space="preserve"> </w:t>
      </w:r>
      <w:r w:rsidR="002751F2" w:rsidRPr="004359A8">
        <w:rPr>
          <w:b w:val="0"/>
          <w:color w:val="auto"/>
          <w:szCs w:val="28"/>
          <w:lang w:val="vi-VN"/>
        </w:rPr>
        <w:t xml:space="preserve">tất cả mọ người, Tuyến bố của ASEAN về </w:t>
      </w:r>
      <w:r w:rsidR="002751F2" w:rsidRPr="003A6239">
        <w:rPr>
          <w:b w:val="0"/>
          <w:color w:val="auto"/>
          <w:szCs w:val="28"/>
          <w:lang w:val="vi-VN"/>
        </w:rPr>
        <w:t>Tăng cường a</w:t>
      </w:r>
      <w:r w:rsidR="002751F2">
        <w:rPr>
          <w:b w:val="0"/>
          <w:color w:val="auto"/>
          <w:szCs w:val="28"/>
          <w:lang w:val="vi-VN"/>
        </w:rPr>
        <w:t>n sinh xã hội</w:t>
      </w:r>
      <w:r w:rsidR="00C43C55">
        <w:rPr>
          <w:b w:val="0"/>
          <w:color w:val="auto"/>
          <w:szCs w:val="28"/>
        </w:rPr>
        <w:t xml:space="preserve">. Qua các năm, Việt Nam đã tham gia và </w:t>
      </w:r>
      <w:r w:rsidR="0044139A" w:rsidRPr="00B8430B">
        <w:rPr>
          <w:b w:val="0"/>
          <w:color w:val="auto"/>
          <w:szCs w:val="28"/>
          <w:lang w:val="en-US"/>
        </w:rPr>
        <w:t>thực hiện C</w:t>
      </w:r>
      <w:r w:rsidR="0044139A" w:rsidRPr="00B8430B">
        <w:rPr>
          <w:b w:val="0"/>
          <w:color w:val="auto"/>
          <w:szCs w:val="28"/>
        </w:rPr>
        <w:t xml:space="preserve">hương trình nghị sự 21 của Liên hợp quốc; </w:t>
      </w:r>
      <w:r w:rsidR="00D83345">
        <w:rPr>
          <w:b w:val="0"/>
          <w:color w:val="auto"/>
          <w:szCs w:val="28"/>
        </w:rPr>
        <w:t>t</w:t>
      </w:r>
      <w:r w:rsidR="0044139A" w:rsidRPr="00B8430B">
        <w:rPr>
          <w:b w:val="0"/>
          <w:color w:val="auto"/>
          <w:szCs w:val="28"/>
        </w:rPr>
        <w:t xml:space="preserve">uyên bố và 10 cam kết Copenhaghen về phát triển xã hội; </w:t>
      </w:r>
      <w:r w:rsidR="00E911F8">
        <w:rPr>
          <w:b w:val="0"/>
          <w:color w:val="auto"/>
          <w:szCs w:val="28"/>
        </w:rPr>
        <w:t>tuyên bố Thiên niên kỷ</w:t>
      </w:r>
      <w:r w:rsidR="0044139A" w:rsidRPr="00B8430B">
        <w:rPr>
          <w:b w:val="0"/>
          <w:color w:val="auto"/>
          <w:szCs w:val="28"/>
        </w:rPr>
        <w:t xml:space="preserve"> với 8 mục tiêu về xã hội </w:t>
      </w:r>
      <w:r w:rsidR="00E2568B">
        <w:rPr>
          <w:b w:val="0"/>
          <w:color w:val="auto"/>
          <w:szCs w:val="28"/>
        </w:rPr>
        <w:t xml:space="preserve">và </w:t>
      </w:r>
      <w:r w:rsidR="0044139A" w:rsidRPr="00B8430B">
        <w:rPr>
          <w:b w:val="0"/>
          <w:color w:val="auto"/>
          <w:szCs w:val="28"/>
        </w:rPr>
        <w:t>các ca</w:t>
      </w:r>
      <w:r w:rsidR="00B368FC">
        <w:rPr>
          <w:b w:val="0"/>
          <w:color w:val="auto"/>
          <w:szCs w:val="28"/>
        </w:rPr>
        <w:t>m kết khi Việt Nam tham gia ILO, cam kết khi tham gia WTO, Hiệp định thương mại PPP</w:t>
      </w:r>
      <w:r w:rsidR="00E2568B">
        <w:rPr>
          <w:b w:val="0"/>
          <w:color w:val="auto"/>
          <w:szCs w:val="28"/>
        </w:rPr>
        <w:t>.</w:t>
      </w:r>
      <w:r w:rsidR="00B368FC">
        <w:rPr>
          <w:b w:val="0"/>
          <w:color w:val="auto"/>
          <w:szCs w:val="28"/>
          <w:lang w:val="en-US"/>
        </w:rPr>
        <w:t xml:space="preserve"> Thực</w:t>
      </w:r>
      <w:r w:rsidR="0044139A" w:rsidRPr="00B8430B">
        <w:rPr>
          <w:b w:val="0"/>
          <w:color w:val="auto"/>
          <w:szCs w:val="28"/>
          <w:lang w:val="en-US"/>
        </w:rPr>
        <w:t xml:space="preserve"> </w:t>
      </w:r>
      <w:r w:rsidR="0044139A" w:rsidRPr="00B8430B">
        <w:rPr>
          <w:b w:val="0"/>
          <w:color w:val="auto"/>
          <w:szCs w:val="28"/>
        </w:rPr>
        <w:t>hiện các cam kết này,</w:t>
      </w:r>
      <w:r w:rsidR="0044139A" w:rsidRPr="00B8430B">
        <w:rPr>
          <w:b w:val="0"/>
          <w:i/>
          <w:color w:val="auto"/>
          <w:szCs w:val="28"/>
        </w:rPr>
        <w:t xml:space="preserve"> </w:t>
      </w:r>
      <w:r w:rsidR="0044139A" w:rsidRPr="00B8430B">
        <w:rPr>
          <w:b w:val="0"/>
          <w:color w:val="auto"/>
          <w:szCs w:val="28"/>
        </w:rPr>
        <w:t>Việt Nam có cơ hội tranh thủ tối đa sự trợ giúp quốc tế kể cả về kỹ thuật, thông tin, đào tạo cán bộ và tài chính để tăng thêm nguồn lực ch</w:t>
      </w:r>
      <w:r w:rsidR="00B368FC">
        <w:rPr>
          <w:b w:val="0"/>
          <w:color w:val="auto"/>
          <w:szCs w:val="28"/>
        </w:rPr>
        <w:t>o thực hiện chính sách xã hội</w:t>
      </w:r>
      <w:r w:rsidR="00B368FC">
        <w:rPr>
          <w:b w:val="0"/>
          <w:color w:val="auto"/>
          <w:szCs w:val="28"/>
          <w:lang w:val="en-US"/>
        </w:rPr>
        <w:t>,</w:t>
      </w:r>
      <w:r w:rsidR="0044139A" w:rsidRPr="00B8430B">
        <w:rPr>
          <w:b w:val="0"/>
          <w:color w:val="auto"/>
          <w:szCs w:val="28"/>
          <w:lang w:val="vi-VN"/>
        </w:rPr>
        <w:t xml:space="preserve"> bảo đảm ASXH cho toàn dân</w:t>
      </w:r>
      <w:r w:rsidR="0044139A" w:rsidRPr="00B8430B">
        <w:rPr>
          <w:b w:val="0"/>
          <w:color w:val="auto"/>
          <w:szCs w:val="28"/>
          <w:lang w:val="en-US"/>
        </w:rPr>
        <w:t>, tập trung vào giảm nghèo bền vững, TGXH nhóm yếu thế, dễ bị tổn thương, đồng bào dân tộc thiểu số</w:t>
      </w:r>
      <w:r w:rsidR="00B368FC">
        <w:rPr>
          <w:b w:val="0"/>
          <w:color w:val="auto"/>
          <w:szCs w:val="28"/>
          <w:lang w:val="en-US"/>
        </w:rPr>
        <w:t>.</w:t>
      </w:r>
      <w:r w:rsidR="002D05C1">
        <w:rPr>
          <w:b w:val="0"/>
          <w:color w:val="auto"/>
          <w:szCs w:val="28"/>
          <w:lang w:val="en-US"/>
        </w:rPr>
        <w:t xml:space="preserve"> </w:t>
      </w:r>
      <w:r w:rsidR="00E911F8">
        <w:rPr>
          <w:b w:val="0"/>
          <w:color w:val="auto"/>
          <w:szCs w:val="28"/>
          <w:lang w:val="en-US"/>
        </w:rPr>
        <w:t>Việt N</w:t>
      </w:r>
      <w:r w:rsidR="0044139A" w:rsidRPr="00B8430B">
        <w:rPr>
          <w:b w:val="0"/>
          <w:color w:val="auto"/>
          <w:szCs w:val="28"/>
          <w:lang w:val="en-US"/>
        </w:rPr>
        <w:t xml:space="preserve">am </w:t>
      </w:r>
      <w:r w:rsidR="0044139A" w:rsidRPr="00B8430B">
        <w:rPr>
          <w:b w:val="0"/>
          <w:color w:val="auto"/>
          <w:szCs w:val="28"/>
        </w:rPr>
        <w:t xml:space="preserve">là </w:t>
      </w:r>
      <w:r w:rsidR="00657991">
        <w:rPr>
          <w:b w:val="0"/>
          <w:color w:val="auto"/>
          <w:szCs w:val="28"/>
        </w:rPr>
        <w:t xml:space="preserve">nước có </w:t>
      </w:r>
      <w:r w:rsidR="0044139A" w:rsidRPr="00B8430B">
        <w:rPr>
          <w:b w:val="0"/>
          <w:color w:val="auto"/>
          <w:szCs w:val="28"/>
        </w:rPr>
        <w:t xml:space="preserve">GDP bình quân đầu người </w:t>
      </w:r>
      <w:r w:rsidR="00C43C55">
        <w:rPr>
          <w:b w:val="0"/>
          <w:color w:val="auto"/>
          <w:szCs w:val="28"/>
        </w:rPr>
        <w:t xml:space="preserve">trung bình </w:t>
      </w:r>
      <w:r w:rsidR="0044139A" w:rsidRPr="00B8430B">
        <w:rPr>
          <w:b w:val="0"/>
          <w:color w:val="auto"/>
          <w:szCs w:val="28"/>
        </w:rPr>
        <w:t xml:space="preserve">thấp, </w:t>
      </w:r>
      <w:r w:rsidR="001C334A">
        <w:rPr>
          <w:b w:val="0"/>
          <w:color w:val="auto"/>
          <w:szCs w:val="28"/>
        </w:rPr>
        <w:t>trong đó</w:t>
      </w:r>
      <w:r w:rsidR="0044139A" w:rsidRPr="00B8430B">
        <w:rPr>
          <w:b w:val="0"/>
          <w:color w:val="auto"/>
          <w:szCs w:val="28"/>
        </w:rPr>
        <w:t xml:space="preserve"> phải thực hiện nhiều mục tiêu, nhất là ưu tiên cho tăng trưởng nên nguồn lực huy động cho phát triển xã hội nói chung, cho lĩnh vực TGXH nói riêng </w:t>
      </w:r>
      <w:r w:rsidR="001C334A">
        <w:rPr>
          <w:b w:val="0"/>
          <w:color w:val="auto"/>
          <w:szCs w:val="28"/>
        </w:rPr>
        <w:t xml:space="preserve">còn </w:t>
      </w:r>
      <w:r w:rsidR="0044139A" w:rsidRPr="00B8430B">
        <w:rPr>
          <w:b w:val="0"/>
          <w:color w:val="auto"/>
          <w:szCs w:val="28"/>
        </w:rPr>
        <w:t>hạn chế.</w:t>
      </w:r>
      <w:r w:rsidR="00C85A66">
        <w:rPr>
          <w:b w:val="0"/>
          <w:color w:val="auto"/>
          <w:szCs w:val="28"/>
        </w:rPr>
        <w:t xml:space="preserve"> </w:t>
      </w:r>
      <w:r w:rsidR="00B368FC">
        <w:rPr>
          <w:b w:val="0"/>
          <w:color w:val="auto"/>
          <w:szCs w:val="28"/>
        </w:rPr>
        <w:t>Đặc biệt là việc</w:t>
      </w:r>
      <w:r w:rsidR="0044139A" w:rsidRPr="00B8430B">
        <w:rPr>
          <w:b w:val="0"/>
          <w:color w:val="auto"/>
          <w:szCs w:val="28"/>
        </w:rPr>
        <w:t xml:space="preserve"> ứng phó với khủng hoảng tài chính và suy thoái kinh </w:t>
      </w:r>
      <w:r w:rsidR="0044139A" w:rsidRPr="005D03B6">
        <w:rPr>
          <w:b w:val="0"/>
          <w:color w:val="auto"/>
          <w:spacing w:val="-4"/>
          <w:szCs w:val="28"/>
        </w:rPr>
        <w:t>tế thế giới</w:t>
      </w:r>
      <w:r w:rsidR="00B368FC">
        <w:rPr>
          <w:b w:val="0"/>
          <w:color w:val="auto"/>
          <w:spacing w:val="-4"/>
          <w:szCs w:val="28"/>
        </w:rPr>
        <w:t>,</w:t>
      </w:r>
      <w:r w:rsidR="0044139A" w:rsidRPr="005D03B6">
        <w:rPr>
          <w:b w:val="0"/>
          <w:color w:val="auto"/>
          <w:spacing w:val="-4"/>
          <w:szCs w:val="28"/>
        </w:rPr>
        <w:t xml:space="preserve"> </w:t>
      </w:r>
      <w:r w:rsidR="00B368FC">
        <w:rPr>
          <w:b w:val="0"/>
          <w:color w:val="auto"/>
          <w:spacing w:val="-4"/>
          <w:szCs w:val="28"/>
          <w:lang w:val="en-US"/>
        </w:rPr>
        <w:t>d</w:t>
      </w:r>
      <w:r w:rsidR="0044139A" w:rsidRPr="005D03B6">
        <w:rPr>
          <w:b w:val="0"/>
          <w:color w:val="auto"/>
          <w:spacing w:val="-4"/>
          <w:szCs w:val="28"/>
          <w:lang w:val="en-US"/>
        </w:rPr>
        <w:t>ự đoán trong tương lai, chu kỳ khủng hoảng kinh tế có tính toàn cầu hoặc khu vực có xu hướng rút ngắn, với cường độ mạnh hơn do đó</w:t>
      </w:r>
      <w:r w:rsidR="00DF3A85" w:rsidRPr="005D03B6">
        <w:rPr>
          <w:b w:val="0"/>
          <w:color w:val="auto"/>
          <w:spacing w:val="-4"/>
          <w:szCs w:val="28"/>
          <w:lang w:val="en-US"/>
        </w:rPr>
        <w:t xml:space="preserve"> cần</w:t>
      </w:r>
      <w:r w:rsidR="0044139A" w:rsidRPr="005D03B6">
        <w:rPr>
          <w:b w:val="0"/>
          <w:color w:val="auto"/>
          <w:spacing w:val="-4"/>
          <w:szCs w:val="28"/>
          <w:lang w:val="en-US"/>
        </w:rPr>
        <w:t xml:space="preserve"> chủ động ứng phó trong dài hạn (chiến lược) cũng như ngắn hạn (khẩn cấp) đối với thực</w:t>
      </w:r>
      <w:r w:rsidR="00657991">
        <w:rPr>
          <w:b w:val="0"/>
          <w:color w:val="auto"/>
          <w:spacing w:val="-4"/>
          <w:szCs w:val="28"/>
          <w:lang w:val="en-US"/>
        </w:rPr>
        <w:t xml:space="preserve"> hiện chính sách </w:t>
      </w:r>
      <w:r w:rsidR="0044139A" w:rsidRPr="005D03B6">
        <w:rPr>
          <w:b w:val="0"/>
          <w:color w:val="auto"/>
          <w:spacing w:val="-4"/>
          <w:szCs w:val="28"/>
          <w:lang w:val="en-US"/>
        </w:rPr>
        <w:t>TGXH thời gian tới.</w:t>
      </w:r>
    </w:p>
    <w:p w:rsidR="0044139A" w:rsidRPr="00152397" w:rsidRDefault="00152397" w:rsidP="00E2568B">
      <w:pPr>
        <w:pStyle w:val="ListParagraph1"/>
        <w:spacing w:before="60" w:after="120" w:line="288" w:lineRule="auto"/>
        <w:ind w:left="0" w:firstLine="720"/>
        <w:rPr>
          <w:b w:val="0"/>
          <w:i/>
          <w:color w:val="auto"/>
          <w:sz w:val="28"/>
          <w:szCs w:val="28"/>
        </w:rPr>
      </w:pPr>
      <w:r w:rsidRPr="00152397">
        <w:rPr>
          <w:b w:val="0"/>
          <w:i/>
          <w:color w:val="auto"/>
          <w:sz w:val="28"/>
          <w:szCs w:val="28"/>
        </w:rPr>
        <w:t>b)</w:t>
      </w:r>
      <w:r w:rsidR="0044139A" w:rsidRPr="00152397">
        <w:rPr>
          <w:b w:val="0"/>
          <w:i/>
          <w:color w:val="auto"/>
          <w:sz w:val="28"/>
          <w:szCs w:val="28"/>
        </w:rPr>
        <w:t xml:space="preserve"> Bối cảnh trong nước</w:t>
      </w:r>
    </w:p>
    <w:p w:rsidR="00E2568B" w:rsidRDefault="00657991" w:rsidP="00E2568B">
      <w:pPr>
        <w:spacing w:before="60" w:after="120" w:line="288" w:lineRule="auto"/>
        <w:ind w:left="0" w:firstLine="720"/>
        <w:rPr>
          <w:b w:val="0"/>
          <w:color w:val="auto"/>
          <w:szCs w:val="28"/>
          <w:lang w:val="en-US"/>
        </w:rPr>
      </w:pPr>
      <w:r>
        <w:rPr>
          <w:b w:val="0"/>
          <w:color w:val="auto"/>
          <w:szCs w:val="28"/>
          <w:lang w:val="vi-VN"/>
        </w:rPr>
        <w:t>Việt Nam</w:t>
      </w:r>
      <w:r>
        <w:rPr>
          <w:b w:val="0"/>
          <w:color w:val="auto"/>
          <w:szCs w:val="28"/>
          <w:lang w:val="en-US"/>
        </w:rPr>
        <w:t xml:space="preserve"> </w:t>
      </w:r>
      <w:r w:rsidR="0044139A" w:rsidRPr="00B8430B">
        <w:rPr>
          <w:b w:val="0"/>
          <w:color w:val="auto"/>
          <w:szCs w:val="28"/>
          <w:lang w:val="vi-VN"/>
        </w:rPr>
        <w:t>đã thành công</w:t>
      </w:r>
      <w:r w:rsidR="0044139A" w:rsidRPr="00B8430B">
        <w:rPr>
          <w:b w:val="0"/>
          <w:color w:val="auto"/>
          <w:szCs w:val="28"/>
          <w:lang w:val="en-US"/>
        </w:rPr>
        <w:t xml:space="preserve"> trong </w:t>
      </w:r>
      <w:r w:rsidR="0044139A" w:rsidRPr="00B8430B">
        <w:rPr>
          <w:b w:val="0"/>
          <w:color w:val="auto"/>
          <w:szCs w:val="28"/>
          <w:lang w:val="vi-VN"/>
        </w:rPr>
        <w:t>kiểm soát bùng nổ dân số</w:t>
      </w:r>
      <w:r w:rsidR="0044139A" w:rsidRPr="00B8430B">
        <w:rPr>
          <w:b w:val="0"/>
          <w:color w:val="auto"/>
          <w:szCs w:val="28"/>
          <w:lang w:val="en-US"/>
        </w:rPr>
        <w:t>, đạt tỷ lệ sinh ở mức thay thế</w:t>
      </w:r>
      <w:r>
        <w:rPr>
          <w:b w:val="0"/>
          <w:color w:val="auto"/>
          <w:szCs w:val="28"/>
          <w:lang w:val="vi-VN"/>
        </w:rPr>
        <w:t>. Tốc độ tăng dân số đạt 1,04%</w:t>
      </w:r>
      <w:r>
        <w:rPr>
          <w:b w:val="0"/>
          <w:color w:val="auto"/>
          <w:szCs w:val="28"/>
          <w:lang w:val="en-US"/>
        </w:rPr>
        <w:t xml:space="preserve"> </w:t>
      </w:r>
      <w:r w:rsidR="0044139A" w:rsidRPr="00B8430B">
        <w:rPr>
          <w:b w:val="0"/>
          <w:color w:val="auto"/>
          <w:szCs w:val="28"/>
          <w:lang w:val="vi-VN"/>
        </w:rPr>
        <w:t>năm thời kỳ 2011-2020</w:t>
      </w:r>
      <w:r>
        <w:rPr>
          <w:b w:val="0"/>
          <w:color w:val="auto"/>
          <w:szCs w:val="28"/>
          <w:lang w:val="vi-VN"/>
        </w:rPr>
        <w:t>, qui mô dân số đạt khoảng 9</w:t>
      </w:r>
      <w:r>
        <w:rPr>
          <w:b w:val="0"/>
          <w:color w:val="auto"/>
          <w:szCs w:val="28"/>
          <w:lang w:val="en-US"/>
        </w:rPr>
        <w:t>2</w:t>
      </w:r>
      <w:r>
        <w:rPr>
          <w:b w:val="0"/>
          <w:color w:val="auto"/>
          <w:szCs w:val="28"/>
          <w:lang w:val="vi-VN"/>
        </w:rPr>
        <w:t xml:space="preserve"> triệu người vào năm 20</w:t>
      </w:r>
      <w:r>
        <w:rPr>
          <w:b w:val="0"/>
          <w:color w:val="auto"/>
          <w:szCs w:val="28"/>
          <w:lang w:val="en-US"/>
        </w:rPr>
        <w:t>15</w:t>
      </w:r>
      <w:r w:rsidR="0044139A" w:rsidRPr="00B8430B">
        <w:rPr>
          <w:b w:val="0"/>
          <w:color w:val="auto"/>
          <w:szCs w:val="28"/>
          <w:lang w:val="vi-VN"/>
        </w:rPr>
        <w:t xml:space="preserve">. </w:t>
      </w:r>
      <w:r>
        <w:rPr>
          <w:b w:val="0"/>
          <w:color w:val="auto"/>
          <w:szCs w:val="28"/>
          <w:lang w:val="en-US"/>
        </w:rPr>
        <w:t>Tuy vậy</w:t>
      </w:r>
      <w:r w:rsidR="00D00206">
        <w:rPr>
          <w:b w:val="0"/>
          <w:color w:val="auto"/>
          <w:szCs w:val="28"/>
          <w:lang w:val="en-US"/>
        </w:rPr>
        <w:t>,</w:t>
      </w:r>
      <w:r>
        <w:rPr>
          <w:b w:val="0"/>
          <w:color w:val="auto"/>
          <w:szCs w:val="28"/>
          <w:lang w:val="en-US"/>
        </w:rPr>
        <w:t xml:space="preserve"> xu hướng già hóa dân số đã </w:t>
      </w:r>
      <w:r>
        <w:rPr>
          <w:b w:val="0"/>
          <w:color w:val="auto"/>
          <w:szCs w:val="28"/>
          <w:lang w:val="en-US"/>
        </w:rPr>
        <w:lastRenderedPageBreak/>
        <w:t xml:space="preserve">xuất hiện và tỷ lệ người cao tuổi </w:t>
      </w:r>
      <w:r w:rsidR="00D00206">
        <w:rPr>
          <w:b w:val="0"/>
          <w:color w:val="auto"/>
          <w:szCs w:val="28"/>
          <w:lang w:val="en-US"/>
        </w:rPr>
        <w:t xml:space="preserve">trong dân số </w:t>
      </w:r>
      <w:r>
        <w:rPr>
          <w:b w:val="0"/>
          <w:color w:val="auto"/>
          <w:szCs w:val="28"/>
          <w:lang w:val="en-US"/>
        </w:rPr>
        <w:t xml:space="preserve">có xu hướng tăng </w:t>
      </w:r>
      <w:r w:rsidR="00D00206">
        <w:rPr>
          <w:b w:val="0"/>
          <w:color w:val="auto"/>
          <w:szCs w:val="28"/>
          <w:lang w:val="en-US"/>
        </w:rPr>
        <w:t>nhanh trong giai đoạn tới</w:t>
      </w:r>
      <w:r w:rsidR="009853A6">
        <w:rPr>
          <w:b w:val="0"/>
          <w:color w:val="auto"/>
          <w:szCs w:val="28"/>
          <w:lang w:val="en-US"/>
        </w:rPr>
        <w:t xml:space="preserve">, đạt mức 15% vào năm 2025, bình quân </w:t>
      </w:r>
      <w:r w:rsidR="00D00206">
        <w:rPr>
          <w:b w:val="0"/>
          <w:color w:val="auto"/>
          <w:szCs w:val="28"/>
          <w:lang w:val="en-US"/>
        </w:rPr>
        <w:t>mỗi năm tăng thêm khoảng 600</w:t>
      </w:r>
      <w:r w:rsidR="009853A6">
        <w:rPr>
          <w:b w:val="0"/>
          <w:color w:val="auto"/>
          <w:szCs w:val="28"/>
          <w:lang w:val="en-US"/>
        </w:rPr>
        <w:t>-700</w:t>
      </w:r>
      <w:r w:rsidR="00D00206">
        <w:rPr>
          <w:b w:val="0"/>
          <w:color w:val="auto"/>
          <w:szCs w:val="28"/>
          <w:lang w:val="en-US"/>
        </w:rPr>
        <w:t xml:space="preserve"> ngàn người</w:t>
      </w:r>
      <w:r w:rsidR="009853A6">
        <w:rPr>
          <w:b w:val="0"/>
          <w:color w:val="auto"/>
          <w:szCs w:val="28"/>
          <w:lang w:val="en-US"/>
        </w:rPr>
        <w:t xml:space="preserve"> (7,5% năm)</w:t>
      </w:r>
      <w:r w:rsidR="00D00206">
        <w:rPr>
          <w:b w:val="0"/>
          <w:color w:val="auto"/>
          <w:szCs w:val="28"/>
          <w:lang w:val="en-US"/>
        </w:rPr>
        <w:t>.</w:t>
      </w:r>
      <w:r w:rsidR="009853A6" w:rsidRPr="009853A6">
        <w:rPr>
          <w:b w:val="0"/>
          <w:color w:val="auto"/>
          <w:szCs w:val="28"/>
          <w:lang w:val="vi-VN"/>
        </w:rPr>
        <w:t xml:space="preserve"> </w:t>
      </w:r>
      <w:r w:rsidR="009853A6" w:rsidRPr="00B8430B">
        <w:rPr>
          <w:b w:val="0"/>
          <w:color w:val="auto"/>
          <w:szCs w:val="28"/>
          <w:lang w:val="vi-VN"/>
        </w:rPr>
        <w:t>Điều này đặt ra nhiều thách thức cho hệ thống TGXH, đặc biệt là chính sách y tế và hưu trí xã hội</w:t>
      </w:r>
      <w:r w:rsidR="009853A6">
        <w:rPr>
          <w:b w:val="0"/>
          <w:color w:val="auto"/>
          <w:szCs w:val="28"/>
          <w:lang w:val="en-US"/>
        </w:rPr>
        <w:t>. Trẻ em độ tuổi dưới 18 chiếm khoảng 33% dân số, việc bảo vệ chăm sóc và giáo dục trẻ em cũng đặt ra nhiều chính sách trợ giúp xã hội cho trẻ em, nhất là gần 10 triệu nhóm trẻ em dưới 6 tuổi.</w:t>
      </w:r>
      <w:r w:rsidR="00EB0C80">
        <w:rPr>
          <w:b w:val="0"/>
          <w:color w:val="auto"/>
          <w:szCs w:val="28"/>
          <w:lang w:val="en-US"/>
        </w:rPr>
        <w:t xml:space="preserve"> </w:t>
      </w:r>
      <w:r w:rsidR="002751F2" w:rsidRPr="00CA3944">
        <w:rPr>
          <w:b w:val="0"/>
          <w:color w:val="auto"/>
          <w:szCs w:val="28"/>
          <w:lang w:val="vi-VN"/>
        </w:rPr>
        <w:t xml:space="preserve">Với tỷ trọng trẻ em trong cơ cấu dân số giảm dần, việc </w:t>
      </w:r>
      <w:r w:rsidR="002751F2" w:rsidRPr="002751F2">
        <w:rPr>
          <w:b w:val="0"/>
          <w:color w:val="auto"/>
          <w:szCs w:val="28"/>
          <w:lang w:val="vi-VN"/>
        </w:rPr>
        <w:t xml:space="preserve">đầu tư sớm cho trẻ em hôm nay để có một lực lương lao động có chất lượng sẽ tạo ra nguồn của cải chi trả cho nhóm người già sẽ là quyết định đầu tư quan trọng.    </w:t>
      </w:r>
    </w:p>
    <w:p w:rsidR="00E2568B" w:rsidRPr="00E2568B" w:rsidRDefault="001F281C" w:rsidP="00E2568B">
      <w:pPr>
        <w:spacing w:before="60" w:after="120" w:line="288" w:lineRule="auto"/>
        <w:ind w:left="0" w:firstLine="720"/>
        <w:rPr>
          <w:b w:val="0"/>
          <w:spacing w:val="-2"/>
        </w:rPr>
      </w:pPr>
      <w:r>
        <w:rPr>
          <w:b w:val="0"/>
        </w:rPr>
        <w:tab/>
      </w:r>
      <w:r w:rsidRPr="001F281C">
        <w:rPr>
          <w:b w:val="0"/>
        </w:rPr>
        <w:t xml:space="preserve">Mặc dù Việt Nam thu được những thành tựu đầy ấn tượng trong việc khắc phục tình trạng nghèo đói, nhưng một phần đáng kể người Việt Nam vẫn dễ bị tổn thương trước nghèo đói. Theo ước tính, trong năm 2012, khoảng 86% dân số Việt Nam thuộc các nhóm (i) </w:t>
      </w:r>
      <w:r w:rsidRPr="001F281C">
        <w:rPr>
          <w:b w:val="0"/>
          <w:i/>
        </w:rPr>
        <w:t xml:space="preserve">nghèo </w:t>
      </w:r>
      <w:r w:rsidRPr="001F281C">
        <w:rPr>
          <w:b w:val="0"/>
        </w:rPr>
        <w:t xml:space="preserve">(12,4% có thu nhập bình quân đầu người dưới 2 đôla/ngày, tính theo PPP năm 2005), (ii) </w:t>
      </w:r>
      <w:r w:rsidRPr="001F281C">
        <w:rPr>
          <w:b w:val="0"/>
          <w:i/>
        </w:rPr>
        <w:t>nhóm cận nghèo hoặc không đảm bảo</w:t>
      </w:r>
      <w:r w:rsidRPr="001F281C">
        <w:rPr>
          <w:b w:val="0"/>
        </w:rPr>
        <w:t xml:space="preserve"> (26,1%, với thu nhập từ 2-4 đôla/ngày) và (iii) </w:t>
      </w:r>
      <w:r w:rsidRPr="001F281C">
        <w:rPr>
          <w:b w:val="0"/>
          <w:i/>
        </w:rPr>
        <w:t>nhóm trung lưu lớp dưới hoặc dễ tổn thương</w:t>
      </w:r>
      <w:r w:rsidRPr="001F281C">
        <w:rPr>
          <w:b w:val="0"/>
        </w:rPr>
        <w:t xml:space="preserve"> (47,8%, với thu nhập từ 4-10 đôla/ngày). Trong khi sinh kế của người dân ở nhóm trung lưu lớp dưới và cận nghèo – khoảng 74% dân số – đã được cải thiện, họ vẫn dễ bị tổn thương trước các cú sốc. Nhiều người, đặc biệt là các hộ gia đình có các thành viên là trẻ em, người lớn tuổi và (hoặc) người khuyết tật, đang phải bươn chải để đáp ứng những nhu cầu hiện nay và tiết kiệm cho tương lai. Các cú sốc và khủng hoảng, như ốm đau, thiên tai và mất việc làm, vào bất kỳ thời điểm nào, đều có tác động đáng kể đối với thu nhập của họ, với tiềm năng đẩy họ trở lại tình cảnh nghèo túng. Điều đó cho thấy Việt Nam – cũng như nhiều nước có mức thu nhập trung bình </w:t>
      </w:r>
      <w:r w:rsidRPr="001F281C">
        <w:rPr>
          <w:b w:val="0"/>
          <w:spacing w:val="-2"/>
        </w:rPr>
        <w:t>khác –</w:t>
      </w:r>
      <w:r w:rsidRPr="001F281C">
        <w:rPr>
          <w:b w:val="0"/>
        </w:rPr>
        <w:t xml:space="preserve"> đang phải đối mặt với thách </w:t>
      </w:r>
      <w:r w:rsidRPr="00E2568B">
        <w:rPr>
          <w:b w:val="0"/>
        </w:rPr>
        <w:t>thức lớn trong việc cấu trúc một hệ thống an sinh xã hội không chỉ có thể bảo vệ những người đang sống trong nghèo túng để họ có được điều kiện sống tối thiểu, mà còn giúp phòng ngừa rất đông người dân đang ở nhóm trung lưu lớp dưới và cận nghèo khỏi</w:t>
      </w:r>
      <w:r w:rsidRPr="00E2568B">
        <w:rPr>
          <w:b w:val="0"/>
          <w:spacing w:val="-2"/>
        </w:rPr>
        <w:t xml:space="preserve"> rơi trở lại cảnh nghèo túng và khuyến khích họ vươn lên.</w:t>
      </w:r>
    </w:p>
    <w:p w:rsidR="00E2568B" w:rsidRDefault="00D00206" w:rsidP="00E2568B">
      <w:pPr>
        <w:tabs>
          <w:tab w:val="clear" w:pos="633"/>
          <w:tab w:val="clear" w:pos="727"/>
        </w:tabs>
        <w:ind w:left="0" w:firstLine="720"/>
        <w:rPr>
          <w:b w:val="0"/>
          <w:color w:val="auto"/>
          <w:szCs w:val="28"/>
          <w:lang w:val="en-US"/>
        </w:rPr>
      </w:pPr>
      <w:r>
        <w:rPr>
          <w:b w:val="0"/>
          <w:color w:val="auto"/>
          <w:szCs w:val="28"/>
          <w:lang w:val="en-US"/>
        </w:rPr>
        <w:t>K</w:t>
      </w:r>
      <w:r w:rsidR="0044139A" w:rsidRPr="00B8430B">
        <w:rPr>
          <w:b w:val="0"/>
          <w:color w:val="auto"/>
          <w:szCs w:val="28"/>
          <w:lang w:val="vi-VN"/>
        </w:rPr>
        <w:t xml:space="preserve">inh tế Việt Nam tiếp tục phát triển, đến năm 2020 cơ bản trở thành nước công nghiệp theo hướng hiện đại. Quy mô GDP tăng nên tổng thu ngân sách nhà nước tăng, đồng thời cơ cấu phân bổ nguồn lực, trước hết là chi tiêu công, sẽ thay đổi theo hướng tăng đầu tư cho chính sách xã hội, ASXH và phúc lợi xã hội. Dự báo quy mô nền kinh tế và thu nhập bình quân đầu người của Việt Nam sẽ tiếp tục tăng, (đến năm 2020 quy mô của nền kinh tế có thể đạt trên 300 tỷ USD/năm, mức sống chung toàn xã hội có khả năng tăng 2,8 </w:t>
      </w:r>
      <w:r w:rsidR="00152397">
        <w:rPr>
          <w:b w:val="0"/>
          <w:color w:val="auto"/>
          <w:szCs w:val="28"/>
          <w:lang w:val="en-US"/>
        </w:rPr>
        <w:t>-</w:t>
      </w:r>
      <w:r w:rsidR="0044139A" w:rsidRPr="00B8430B">
        <w:rPr>
          <w:b w:val="0"/>
          <w:color w:val="auto"/>
          <w:szCs w:val="28"/>
          <w:lang w:val="vi-VN"/>
        </w:rPr>
        <w:t xml:space="preserve"> 3 lần so</w:t>
      </w:r>
      <w:r>
        <w:rPr>
          <w:b w:val="0"/>
          <w:color w:val="auto"/>
          <w:szCs w:val="28"/>
          <w:lang w:val="vi-VN"/>
        </w:rPr>
        <w:t xml:space="preserve"> với năm 2010). </w:t>
      </w:r>
      <w:r>
        <w:rPr>
          <w:b w:val="0"/>
          <w:color w:val="auto"/>
          <w:szCs w:val="28"/>
          <w:lang w:val="en-US"/>
        </w:rPr>
        <w:t xml:space="preserve">Việc </w:t>
      </w:r>
      <w:r w:rsidR="0044139A" w:rsidRPr="00B8430B">
        <w:rPr>
          <w:b w:val="0"/>
          <w:color w:val="auto"/>
          <w:szCs w:val="28"/>
          <w:lang w:val="vi-VN"/>
        </w:rPr>
        <w:t>thực hiện thành công chiến lược tăng trưởng và giảm nghèo sẽ giải quyết tốt hơn các vấn đề xã hội, đảm bảo ASXH/TGXH và phúc lợi xã hội; đồn</w:t>
      </w:r>
      <w:r w:rsidR="00E911F8">
        <w:rPr>
          <w:b w:val="0"/>
          <w:color w:val="auto"/>
          <w:szCs w:val="28"/>
          <w:lang w:val="vi-VN"/>
        </w:rPr>
        <w:t xml:space="preserve">g thời sự tham </w:t>
      </w:r>
      <w:r w:rsidR="00E911F8">
        <w:rPr>
          <w:b w:val="0"/>
          <w:color w:val="auto"/>
          <w:szCs w:val="28"/>
          <w:lang w:val="vi-VN"/>
        </w:rPr>
        <w:lastRenderedPageBreak/>
        <w:t>gia của cộng đ</w:t>
      </w:r>
      <w:r w:rsidR="00E911F8">
        <w:rPr>
          <w:b w:val="0"/>
          <w:color w:val="auto"/>
          <w:szCs w:val="28"/>
          <w:lang w:val="en-US"/>
        </w:rPr>
        <w:t>ồng</w:t>
      </w:r>
      <w:r w:rsidR="0044139A" w:rsidRPr="00B8430B">
        <w:rPr>
          <w:b w:val="0"/>
          <w:color w:val="auto"/>
          <w:szCs w:val="28"/>
          <w:lang w:val="vi-VN"/>
        </w:rPr>
        <w:t xml:space="preserve"> vào giải quyết các</w:t>
      </w:r>
      <w:r>
        <w:rPr>
          <w:b w:val="0"/>
          <w:color w:val="auto"/>
          <w:szCs w:val="28"/>
          <w:lang w:val="vi-VN"/>
        </w:rPr>
        <w:t xml:space="preserve"> vấn đề xã hội</w:t>
      </w:r>
      <w:r w:rsidR="0044139A" w:rsidRPr="00B8430B">
        <w:rPr>
          <w:b w:val="0"/>
          <w:color w:val="auto"/>
          <w:szCs w:val="28"/>
          <w:lang w:val="vi-VN"/>
        </w:rPr>
        <w:t xml:space="preserve"> theo tinh thần xã hội hóa sẽ được mở rộng hơn.</w:t>
      </w:r>
    </w:p>
    <w:p w:rsidR="00E2568B" w:rsidRDefault="0044139A" w:rsidP="00E2568B">
      <w:pPr>
        <w:tabs>
          <w:tab w:val="clear" w:pos="633"/>
          <w:tab w:val="clear" w:pos="727"/>
        </w:tabs>
        <w:ind w:left="0" w:firstLine="720"/>
        <w:rPr>
          <w:b w:val="0"/>
          <w:color w:val="auto"/>
          <w:szCs w:val="28"/>
          <w:lang w:val="en-US"/>
        </w:rPr>
      </w:pPr>
      <w:r w:rsidRPr="00B8430B">
        <w:rPr>
          <w:b w:val="0"/>
          <w:color w:val="auto"/>
          <w:szCs w:val="28"/>
          <w:lang w:val="vi-VN"/>
        </w:rPr>
        <w:t>Quá trình chuyển đổi sang nền kinh tế thị trường định hướng XHCN</w:t>
      </w:r>
      <w:r w:rsidR="00E911F8">
        <w:rPr>
          <w:b w:val="0"/>
          <w:color w:val="auto"/>
          <w:szCs w:val="28"/>
          <w:lang w:val="en-US"/>
        </w:rPr>
        <w:t>,</w:t>
      </w:r>
      <w:r w:rsidRPr="00B8430B">
        <w:rPr>
          <w:b w:val="0"/>
          <w:color w:val="auto"/>
          <w:szCs w:val="28"/>
          <w:lang w:val="vi-VN"/>
        </w:rPr>
        <w:t xml:space="preserve"> phát huy mọi nguồn lực cho phát triển đất nước</w:t>
      </w:r>
      <w:r w:rsidR="00DF3A85">
        <w:rPr>
          <w:b w:val="0"/>
          <w:color w:val="auto"/>
          <w:szCs w:val="28"/>
          <w:lang w:val="en-US"/>
        </w:rPr>
        <w:t xml:space="preserve"> nhưng kéo theo</w:t>
      </w:r>
      <w:r w:rsidRPr="00B8430B">
        <w:rPr>
          <w:b w:val="0"/>
          <w:color w:val="auto"/>
          <w:szCs w:val="28"/>
          <w:lang w:val="vi-VN"/>
        </w:rPr>
        <w:t xml:space="preserve"> nhiều rủi ro xã hội do cải cách thể chế, do mặt trái, khiếm khuyết và trục trặc của cơ chế thị trường (sự thất bại của thị trường) mà phần lớn những tác động tiêu cực này là thách thức đối với thực hiện chính sách ASXH/TGXH. Quá trình đô thị hóa và công nghiệp hóa</w:t>
      </w:r>
      <w:r w:rsidR="00220DA9">
        <w:rPr>
          <w:b w:val="0"/>
          <w:color w:val="auto"/>
          <w:szCs w:val="28"/>
          <w:lang w:val="en-US"/>
        </w:rPr>
        <w:t>,</w:t>
      </w:r>
      <w:r w:rsidRPr="00B8430B">
        <w:rPr>
          <w:b w:val="0"/>
          <w:color w:val="auto"/>
          <w:szCs w:val="28"/>
          <w:lang w:val="vi-VN"/>
        </w:rPr>
        <w:t xml:space="preserve"> chuyển dịch lao động từ </w:t>
      </w:r>
      <w:r w:rsidR="00396E05">
        <w:rPr>
          <w:b w:val="0"/>
          <w:color w:val="auto"/>
          <w:szCs w:val="28"/>
          <w:lang w:val="en-US"/>
        </w:rPr>
        <w:t xml:space="preserve">khu vực </w:t>
      </w:r>
      <w:r w:rsidRPr="00B8430B">
        <w:rPr>
          <w:b w:val="0"/>
          <w:color w:val="auto"/>
          <w:szCs w:val="28"/>
          <w:lang w:val="vi-VN"/>
        </w:rPr>
        <w:t>nông nghiệp sang phi nông nghiệp và từ nông thôn ra thành thị</w:t>
      </w:r>
      <w:r w:rsidR="00220DA9">
        <w:rPr>
          <w:b w:val="0"/>
          <w:color w:val="auto"/>
          <w:szCs w:val="28"/>
          <w:lang w:val="en-US"/>
        </w:rPr>
        <w:t xml:space="preserve"> có nhiều mặt được nhưng nó cũng </w:t>
      </w:r>
      <w:r w:rsidRPr="00B8430B">
        <w:rPr>
          <w:b w:val="0"/>
          <w:color w:val="auto"/>
          <w:szCs w:val="28"/>
          <w:lang w:val="vi-VN"/>
        </w:rPr>
        <w:t>làm tăng nguy cơ mất việc làm của lao động nông thôn</w:t>
      </w:r>
      <w:r w:rsidR="00220DA9">
        <w:rPr>
          <w:b w:val="0"/>
          <w:color w:val="auto"/>
          <w:szCs w:val="28"/>
          <w:lang w:val="en-US"/>
        </w:rPr>
        <w:t xml:space="preserve"> và thách thức mới trong việc bảo đảm đời sống cho nhóm di dân vào đô thị</w:t>
      </w:r>
      <w:r w:rsidRPr="00B8430B">
        <w:rPr>
          <w:b w:val="0"/>
          <w:color w:val="auto"/>
          <w:szCs w:val="28"/>
          <w:lang w:val="vi-VN"/>
        </w:rPr>
        <w:t xml:space="preserve">. </w:t>
      </w:r>
      <w:r w:rsidR="00396E05">
        <w:rPr>
          <w:b w:val="0"/>
          <w:color w:val="auto"/>
          <w:szCs w:val="28"/>
          <w:lang w:val="en-US"/>
        </w:rPr>
        <w:t>T</w:t>
      </w:r>
      <w:r w:rsidRPr="00B8430B">
        <w:rPr>
          <w:b w:val="0"/>
          <w:color w:val="auto"/>
          <w:szCs w:val="28"/>
          <w:lang w:val="vi-VN"/>
        </w:rPr>
        <w:t>ái cấu trúc nền kinh tế sẽ làm giảm tính an ninh của việc làm</w:t>
      </w:r>
      <w:r w:rsidR="00BE1C60">
        <w:rPr>
          <w:b w:val="0"/>
          <w:color w:val="auto"/>
          <w:szCs w:val="28"/>
          <w:lang w:val="vi-VN"/>
        </w:rPr>
        <w:t>, thất nghiệp có xu hướng tăng</w:t>
      </w:r>
      <w:r w:rsidR="00BE1C60">
        <w:rPr>
          <w:b w:val="0"/>
          <w:color w:val="auto"/>
          <w:szCs w:val="28"/>
          <w:lang w:val="en-US"/>
        </w:rPr>
        <w:t>, t</w:t>
      </w:r>
      <w:r w:rsidR="00E911F8">
        <w:rPr>
          <w:b w:val="0"/>
          <w:color w:val="auto"/>
          <w:szCs w:val="28"/>
          <w:lang w:val="en-US"/>
        </w:rPr>
        <w:t>ốc độ</w:t>
      </w:r>
      <w:r w:rsidRPr="00B8430B">
        <w:rPr>
          <w:b w:val="0"/>
          <w:color w:val="auto"/>
          <w:szCs w:val="28"/>
          <w:lang w:val="vi-VN"/>
        </w:rPr>
        <w:t xml:space="preserve"> giảm nghèo có xu hướng chậm lại</w:t>
      </w:r>
      <w:r w:rsidR="00396E05">
        <w:rPr>
          <w:b w:val="0"/>
          <w:color w:val="auto"/>
          <w:szCs w:val="28"/>
          <w:lang w:val="en-US"/>
        </w:rPr>
        <w:t>, b</w:t>
      </w:r>
      <w:r w:rsidRPr="00B8430B">
        <w:rPr>
          <w:b w:val="0"/>
          <w:color w:val="auto"/>
          <w:szCs w:val="28"/>
          <w:lang w:val="vi-VN"/>
        </w:rPr>
        <w:t>ất</w:t>
      </w:r>
      <w:r w:rsidR="009853A6">
        <w:rPr>
          <w:b w:val="0"/>
          <w:color w:val="auto"/>
          <w:szCs w:val="28"/>
          <w:lang w:val="vi-VN"/>
        </w:rPr>
        <w:t xml:space="preserve"> bình đẳng có xu hướng gia tăng</w:t>
      </w:r>
      <w:r w:rsidR="00BE1C60">
        <w:rPr>
          <w:b w:val="0"/>
          <w:color w:val="auto"/>
          <w:szCs w:val="28"/>
          <w:lang w:val="en-US"/>
        </w:rPr>
        <w:t>.</w:t>
      </w:r>
      <w:r w:rsidR="00BE1C60">
        <w:rPr>
          <w:b w:val="0"/>
          <w:color w:val="auto"/>
          <w:szCs w:val="28"/>
          <w:lang w:val="vi-VN"/>
        </w:rPr>
        <w:t xml:space="preserve"> </w:t>
      </w:r>
      <w:r w:rsidR="00BE1C60">
        <w:rPr>
          <w:b w:val="0"/>
          <w:color w:val="auto"/>
          <w:szCs w:val="28"/>
          <w:lang w:val="en-US"/>
        </w:rPr>
        <w:t>V</w:t>
      </w:r>
      <w:r w:rsidRPr="00B8430B">
        <w:rPr>
          <w:b w:val="0"/>
          <w:color w:val="auto"/>
          <w:szCs w:val="28"/>
          <w:lang w:val="vi-VN"/>
        </w:rPr>
        <w:t>ùng nông thôn, vùng miền núi, vùng sâu, vùng xa, vùng có đông đồng bào dân tộc thiểu số kinh tế còn kém phát triển, trong khi đối tượn</w:t>
      </w:r>
      <w:r w:rsidR="009853A6">
        <w:rPr>
          <w:b w:val="0"/>
          <w:color w:val="auto"/>
          <w:szCs w:val="28"/>
          <w:lang w:val="vi-VN"/>
        </w:rPr>
        <w:t>g thuộc chính sách xã hội,</w:t>
      </w:r>
      <w:r w:rsidR="00220DA9">
        <w:rPr>
          <w:b w:val="0"/>
          <w:color w:val="auto"/>
          <w:szCs w:val="28"/>
          <w:lang w:val="en-US"/>
        </w:rPr>
        <w:t xml:space="preserve"> </w:t>
      </w:r>
      <w:r w:rsidRPr="00B8430B">
        <w:rPr>
          <w:b w:val="0"/>
          <w:color w:val="auto"/>
          <w:szCs w:val="28"/>
          <w:lang w:val="vi-VN"/>
        </w:rPr>
        <w:t>TGXH có xu hướng tăng lại tập trung ở các vùng này. Do đó, vấn đề phát triển cân bằng giữa các vùng, miền; thực hiện kết hợp tăng trưởng với tiến bộ và công bằng xã hội, đảm bảo ASXH/TGXH vẫn đặt ra gay gắt cả trong ngắn hạn cũng như dài hạn.</w:t>
      </w:r>
    </w:p>
    <w:p w:rsidR="00E2568B" w:rsidRDefault="0044139A" w:rsidP="00E2568B">
      <w:pPr>
        <w:tabs>
          <w:tab w:val="clear" w:pos="633"/>
          <w:tab w:val="clear" w:pos="727"/>
        </w:tabs>
        <w:ind w:left="0" w:firstLine="720"/>
        <w:rPr>
          <w:rStyle w:val="cs5efed22f"/>
          <w:b w:val="0"/>
          <w:color w:val="auto"/>
          <w:szCs w:val="28"/>
          <w:lang w:val="en-US"/>
        </w:rPr>
      </w:pPr>
      <w:r w:rsidRPr="00B8430B">
        <w:rPr>
          <w:b w:val="0"/>
          <w:color w:val="auto"/>
          <w:szCs w:val="28"/>
          <w:lang w:val="vi-VN"/>
        </w:rPr>
        <w:t>Việt Nam nằm trong khu vực khí hậu khắc nghiệt, thường xảy ra mưa, bão, lũ lụt, ảnh hưởng đến đời sống, thu nhập của người dân. Biến đổi khí hầu toàn cầu tác động rất lớn đ</w:t>
      </w:r>
      <w:r w:rsidR="00396E05">
        <w:rPr>
          <w:b w:val="0"/>
          <w:color w:val="auto"/>
          <w:szCs w:val="28"/>
          <w:lang w:val="vi-VN"/>
        </w:rPr>
        <w:t>ến thực hiện chính sách ASXH</w:t>
      </w:r>
      <w:r w:rsidR="00396E05">
        <w:rPr>
          <w:b w:val="0"/>
          <w:color w:val="auto"/>
          <w:szCs w:val="28"/>
          <w:lang w:val="en-US"/>
        </w:rPr>
        <w:t xml:space="preserve">, </w:t>
      </w:r>
      <w:r w:rsidRPr="00B8430B">
        <w:rPr>
          <w:b w:val="0"/>
          <w:color w:val="auto"/>
          <w:szCs w:val="28"/>
          <w:lang w:val="vi-VN"/>
        </w:rPr>
        <w:t>gây ảnh hưởng</w:t>
      </w:r>
      <w:r w:rsidR="00396E05">
        <w:rPr>
          <w:b w:val="0"/>
          <w:color w:val="auto"/>
          <w:szCs w:val="28"/>
          <w:lang w:val="en-US"/>
        </w:rPr>
        <w:t xml:space="preserve"> </w:t>
      </w:r>
      <w:r w:rsidRPr="00B8430B">
        <w:rPr>
          <w:b w:val="0"/>
          <w:color w:val="auto"/>
          <w:szCs w:val="28"/>
          <w:lang w:val="vi-VN"/>
        </w:rPr>
        <w:t xml:space="preserve">đáng kể đến thành phần, khả năng phục hồi hoặc sinh sản của các hệ sinh thái tự nhiên và được quản lý hoặc đến hoạt động của các hệ thống kinh tế - xã hội hoặc đến sức khỏe và phúc lợi con người (Theo Công ước của LHQ về biến đổi khí hậu). </w:t>
      </w:r>
      <w:r w:rsidRPr="00B8430B">
        <w:rPr>
          <w:rStyle w:val="cs5efed22f"/>
          <w:b w:val="0"/>
          <w:color w:val="auto"/>
          <w:szCs w:val="28"/>
          <w:lang w:val="vi-VN"/>
        </w:rPr>
        <w:t>Theo tính toán của các chuyên gia nghiên cứu biến đổi khí hậu, đến năm 2100, nhiệt độ trung bìn</w:t>
      </w:r>
      <w:r w:rsidR="00E911F8">
        <w:rPr>
          <w:rStyle w:val="cs5efed22f"/>
          <w:b w:val="0"/>
          <w:color w:val="auto"/>
          <w:szCs w:val="28"/>
          <w:lang w:val="vi-VN"/>
        </w:rPr>
        <w:t>h ở Việt Nam có thể tăng lên 3</w:t>
      </w:r>
      <w:r w:rsidR="008C4968">
        <w:rPr>
          <w:rStyle w:val="cs5efed22f"/>
          <w:b w:val="0"/>
          <w:color w:val="auto"/>
          <w:szCs w:val="28"/>
          <w:lang w:val="en-US"/>
        </w:rPr>
        <w:t>0</w:t>
      </w:r>
      <w:r w:rsidR="00BE1C60">
        <w:rPr>
          <w:rStyle w:val="cs5efed22f"/>
          <w:b w:val="0"/>
          <w:color w:val="auto"/>
          <w:szCs w:val="28"/>
          <w:lang w:val="en-US"/>
        </w:rPr>
        <w:t xml:space="preserve"> độ C</w:t>
      </w:r>
      <w:r w:rsidRPr="00B8430B">
        <w:rPr>
          <w:rStyle w:val="cs5efed22f"/>
          <w:b w:val="0"/>
          <w:color w:val="auto"/>
          <w:szCs w:val="28"/>
          <w:lang w:val="vi-VN"/>
        </w:rPr>
        <w:t xml:space="preserve"> và mực nước biển có thể dâng lên 1m. Theo đó, khoảng 40 nghìn km2 đồng bằng ven biển Việt Nam sẽ bị ngập; Đồng bằng sông Cửu Long và đồng bằng sông Hồng là những vùng trũng nên bị ảnh hưởng nhiều nhất khi xảy ra ngập lụt, nhập mặn </w:t>
      </w:r>
      <w:r w:rsidR="00396E05">
        <w:rPr>
          <w:rStyle w:val="cs5efed22f"/>
          <w:b w:val="0"/>
          <w:color w:val="auto"/>
          <w:szCs w:val="28"/>
          <w:lang w:val="vi-VN"/>
        </w:rPr>
        <w:t xml:space="preserve">và các hiện tượng thời tiết </w:t>
      </w:r>
      <w:r w:rsidR="00887AC7">
        <w:rPr>
          <w:rStyle w:val="cs5efed22f"/>
          <w:b w:val="0"/>
          <w:color w:val="auto"/>
          <w:szCs w:val="28"/>
          <w:lang w:val="en-US"/>
        </w:rPr>
        <w:t>cực đoan</w:t>
      </w:r>
      <w:r w:rsidR="00396E05">
        <w:rPr>
          <w:rStyle w:val="cs5efed22f"/>
          <w:b w:val="0"/>
          <w:color w:val="auto"/>
          <w:szCs w:val="28"/>
          <w:lang w:val="en-US"/>
        </w:rPr>
        <w:t>.</w:t>
      </w:r>
      <w:r w:rsidRPr="00B8430B">
        <w:rPr>
          <w:rStyle w:val="cs5efed22f"/>
          <w:b w:val="0"/>
          <w:color w:val="auto"/>
          <w:szCs w:val="28"/>
          <w:lang w:val="vi-VN"/>
        </w:rPr>
        <w:t xml:space="preserve"> Trong đó, 90% diện tích thuộc các tỉnh đồng bằng sông Cửu Long bị ngập hầu như toàn bộ và có khoảng 10% dân số bị ảnh hưởng trực tiếp, </w:t>
      </w:r>
      <w:r w:rsidR="00BE1C60">
        <w:rPr>
          <w:rStyle w:val="cs5efed22f"/>
          <w:b w:val="0"/>
          <w:color w:val="auto"/>
          <w:szCs w:val="28"/>
          <w:lang w:val="vi-VN"/>
        </w:rPr>
        <w:t>tổn thất đối với GDP khoảng 10%</w:t>
      </w:r>
      <w:r w:rsidR="00396E05">
        <w:rPr>
          <w:rStyle w:val="cs5efed22f"/>
          <w:b w:val="0"/>
          <w:color w:val="auto"/>
          <w:szCs w:val="28"/>
          <w:lang w:val="en-US"/>
        </w:rPr>
        <w:t>. M</w:t>
      </w:r>
      <w:r w:rsidRPr="00B8430B">
        <w:rPr>
          <w:rStyle w:val="cs5efed22f"/>
          <w:b w:val="0"/>
          <w:color w:val="auto"/>
          <w:szCs w:val="28"/>
          <w:lang w:val="vi-VN"/>
        </w:rPr>
        <w:t>ột Chiến lược và Chương trình quốc gia chủ động phòng, tránh biến đổi khí hậu toàn cầu và bảo vệ môi trường đã và đang được thực hiện, trong đó việc thực hiện chính sách ASXH/TGXH có ý nghĩa rất quan trọng và trong dài hạn.</w:t>
      </w:r>
    </w:p>
    <w:p w:rsidR="00E2568B" w:rsidRDefault="0044139A" w:rsidP="00E2568B">
      <w:pPr>
        <w:tabs>
          <w:tab w:val="clear" w:pos="633"/>
          <w:tab w:val="clear" w:pos="727"/>
        </w:tabs>
        <w:ind w:left="0" w:firstLine="720"/>
        <w:rPr>
          <w:b w:val="0"/>
          <w:color w:val="auto"/>
          <w:szCs w:val="28"/>
          <w:lang w:val="en-US"/>
        </w:rPr>
      </w:pPr>
      <w:r w:rsidRPr="00B8430B">
        <w:rPr>
          <w:b w:val="0"/>
          <w:color w:val="auto"/>
          <w:szCs w:val="28"/>
          <w:lang w:val="vi-VN"/>
        </w:rPr>
        <w:t>Cùng với quá trình chuyển đổi kinh tế, nhiều vấn đề kinh tế</w:t>
      </w:r>
      <w:r w:rsidR="00E911F8">
        <w:rPr>
          <w:b w:val="0"/>
          <w:color w:val="auto"/>
          <w:szCs w:val="28"/>
          <w:lang w:val="en-US"/>
        </w:rPr>
        <w:t xml:space="preserve"> </w:t>
      </w:r>
      <w:r w:rsidRPr="00B8430B">
        <w:rPr>
          <w:b w:val="0"/>
          <w:color w:val="auto"/>
          <w:szCs w:val="28"/>
          <w:lang w:val="vi-VN"/>
        </w:rPr>
        <w:t xml:space="preserve">- xã hội phát sinh liên quan đến hệ thống ASXH/TGXH chưa được giải đáp một cách toàn diện cả về lý luận và thực tiễn. Hệ thống chính sách, luật pháp về ASXH/TGXH </w:t>
      </w:r>
      <w:r w:rsidRPr="00B8430B">
        <w:rPr>
          <w:b w:val="0"/>
          <w:color w:val="auto"/>
          <w:szCs w:val="28"/>
          <w:lang w:val="vi-VN"/>
        </w:rPr>
        <w:lastRenderedPageBreak/>
        <w:t>chưa đáp ứng kịp những đòi hỏi của nền kinh tế thị trường định hướng XHCN và xu hướng phát triển của quốc tế. Nhu cầu bảo đảm ổn định xã hội trong giai đoạn phát triển kinh tế có nhiều biến động ngày càng cao</w:t>
      </w:r>
      <w:r w:rsidR="002A1034">
        <w:rPr>
          <w:b w:val="0"/>
          <w:color w:val="auto"/>
          <w:szCs w:val="28"/>
          <w:lang w:val="en-US"/>
        </w:rPr>
        <w:t>,</w:t>
      </w:r>
      <w:r w:rsidRPr="00B8430B">
        <w:rPr>
          <w:b w:val="0"/>
          <w:color w:val="auto"/>
          <w:szCs w:val="28"/>
          <w:lang w:val="vi-VN"/>
        </w:rPr>
        <w:t xml:space="preserve"> trong khi kinh nghiệm của Việt Nam về phòng ngừa, giảm thiểu và khắc phục rủi ro từ khủng hoảng kinh tế, dịch bệnh, biến đổi khí hậu</w:t>
      </w:r>
      <w:r w:rsidR="00396E05">
        <w:rPr>
          <w:b w:val="0"/>
          <w:color w:val="auto"/>
          <w:szCs w:val="28"/>
          <w:lang w:val="en-US"/>
        </w:rPr>
        <w:t xml:space="preserve"> </w:t>
      </w:r>
      <w:r w:rsidRPr="00B8430B">
        <w:rPr>
          <w:b w:val="0"/>
          <w:color w:val="auto"/>
          <w:szCs w:val="28"/>
          <w:lang w:val="vi-VN"/>
        </w:rPr>
        <w:t>còn nhiều hạn chế.</w:t>
      </w:r>
    </w:p>
    <w:p w:rsidR="00E2568B" w:rsidRDefault="0094386A" w:rsidP="00E2568B">
      <w:pPr>
        <w:tabs>
          <w:tab w:val="clear" w:pos="633"/>
          <w:tab w:val="clear" w:pos="727"/>
        </w:tabs>
        <w:ind w:left="0" w:firstLine="720"/>
        <w:rPr>
          <w:color w:val="auto"/>
          <w:szCs w:val="28"/>
          <w:lang w:val="en-US"/>
        </w:rPr>
      </w:pPr>
      <w:r>
        <w:rPr>
          <w:color w:val="auto"/>
          <w:szCs w:val="28"/>
          <w:lang w:val="en-US"/>
        </w:rPr>
        <w:t>2. Quan điểm xây dựng Đề</w:t>
      </w:r>
      <w:r w:rsidR="00152397">
        <w:rPr>
          <w:color w:val="auto"/>
          <w:szCs w:val="28"/>
          <w:lang w:val="en-US"/>
        </w:rPr>
        <w:t xml:space="preserve"> án</w:t>
      </w:r>
    </w:p>
    <w:p w:rsidR="00E2568B" w:rsidRDefault="00E55F65" w:rsidP="00E2568B">
      <w:pPr>
        <w:tabs>
          <w:tab w:val="clear" w:pos="633"/>
          <w:tab w:val="clear" w:pos="727"/>
        </w:tabs>
        <w:ind w:left="0" w:firstLine="720"/>
        <w:rPr>
          <w:b w:val="0"/>
        </w:rPr>
      </w:pPr>
      <w:r>
        <w:rPr>
          <w:b w:val="0"/>
          <w:spacing w:val="-4"/>
          <w:lang w:val="vi-VN"/>
        </w:rPr>
        <w:t>a)</w:t>
      </w:r>
      <w:r w:rsidRPr="00E55F65">
        <w:rPr>
          <w:b w:val="0"/>
          <w:spacing w:val="-4"/>
        </w:rPr>
        <w:t xml:space="preserve"> Thể chế hoá đầy đủ và toàn diện các quan điểm, chủ trương, chính sách của Đảng, Nhà nước về</w:t>
      </w:r>
      <w:r>
        <w:rPr>
          <w:b w:val="0"/>
          <w:spacing w:val="-4"/>
          <w:lang w:val="vi-VN"/>
        </w:rPr>
        <w:t xml:space="preserve"> trợ giúp xã hội</w:t>
      </w:r>
      <w:r w:rsidR="00923917">
        <w:rPr>
          <w:b w:val="0"/>
          <w:color w:val="auto"/>
          <w:szCs w:val="28"/>
          <w:lang w:val="en-US"/>
        </w:rPr>
        <w:t xml:space="preserve">, nhất là </w:t>
      </w:r>
      <w:r w:rsidR="00923917">
        <w:rPr>
          <w:b w:val="0"/>
          <w:color w:val="auto"/>
          <w:szCs w:val="28"/>
          <w:lang w:val="vi-VN"/>
        </w:rPr>
        <w:t xml:space="preserve">chủ trương </w:t>
      </w:r>
      <w:r w:rsidR="00923917">
        <w:rPr>
          <w:b w:val="0"/>
          <w:color w:val="auto"/>
          <w:szCs w:val="28"/>
          <w:lang w:val="en-US"/>
        </w:rPr>
        <w:t xml:space="preserve">trong Nghị quyết 15-NQ/TW về một số chính sách về xã hội giai đoạn 2012 </w:t>
      </w:r>
      <w:r w:rsidR="000447B8">
        <w:rPr>
          <w:b w:val="0"/>
          <w:color w:val="auto"/>
          <w:szCs w:val="28"/>
          <w:lang w:val="en-US"/>
        </w:rPr>
        <w:t>–</w:t>
      </w:r>
      <w:r w:rsidR="00923917">
        <w:rPr>
          <w:b w:val="0"/>
          <w:color w:val="auto"/>
          <w:szCs w:val="28"/>
          <w:lang w:val="en-US"/>
        </w:rPr>
        <w:t xml:space="preserve"> 2020</w:t>
      </w:r>
      <w:r w:rsidR="000447B8">
        <w:rPr>
          <w:b w:val="0"/>
          <w:color w:val="auto"/>
          <w:szCs w:val="28"/>
          <w:lang w:val="en-US"/>
        </w:rPr>
        <w:t xml:space="preserve"> thành các chính sách giải pháp cụ thể và phân công</w:t>
      </w:r>
      <w:r w:rsidRPr="00E55F65">
        <w:rPr>
          <w:b w:val="0"/>
        </w:rPr>
        <w:t xml:space="preserve"> trách nhiệm</w:t>
      </w:r>
      <w:r w:rsidR="000447B8">
        <w:rPr>
          <w:b w:val="0"/>
        </w:rPr>
        <w:t xml:space="preserve"> cơ quan, tổ chức</w:t>
      </w:r>
      <w:r w:rsidRPr="00E55F65">
        <w:rPr>
          <w:b w:val="0"/>
        </w:rPr>
        <w:t>, gia đình và</w:t>
      </w:r>
      <w:r w:rsidR="000447B8">
        <w:rPr>
          <w:b w:val="0"/>
        </w:rPr>
        <w:t xml:space="preserve"> các nhân </w:t>
      </w:r>
      <w:r w:rsidRPr="00E55F65">
        <w:rPr>
          <w:b w:val="0"/>
        </w:rPr>
        <w:t>trong việc</w:t>
      </w:r>
      <w:r>
        <w:rPr>
          <w:b w:val="0"/>
          <w:lang w:val="vi-VN"/>
        </w:rPr>
        <w:t xml:space="preserve"> triển khai thực hiện các chính sách trợ giúp xã hội</w:t>
      </w:r>
      <w:r w:rsidRPr="00E55F65">
        <w:rPr>
          <w:b w:val="0"/>
        </w:rPr>
        <w:t xml:space="preserve">. </w:t>
      </w:r>
    </w:p>
    <w:p w:rsidR="00E2568B" w:rsidRDefault="00E55F65" w:rsidP="00E2568B">
      <w:pPr>
        <w:tabs>
          <w:tab w:val="clear" w:pos="633"/>
          <w:tab w:val="clear" w:pos="727"/>
        </w:tabs>
        <w:ind w:left="0" w:firstLine="720"/>
        <w:rPr>
          <w:b w:val="0"/>
        </w:rPr>
      </w:pPr>
      <w:r>
        <w:rPr>
          <w:b w:val="0"/>
          <w:lang w:val="vi-VN"/>
        </w:rPr>
        <w:t>b)</w:t>
      </w:r>
      <w:r w:rsidRPr="00E55F65">
        <w:rPr>
          <w:b w:val="0"/>
        </w:rPr>
        <w:t xml:space="preserve"> Tổng kết kinh nghiệm, kế thừa và giữ ổn định những </w:t>
      </w:r>
      <w:r>
        <w:rPr>
          <w:b w:val="0"/>
          <w:lang w:val="vi-VN"/>
        </w:rPr>
        <w:t xml:space="preserve">chính sách, giải pháp </w:t>
      </w:r>
      <w:r w:rsidRPr="00E55F65">
        <w:rPr>
          <w:b w:val="0"/>
        </w:rPr>
        <w:t>còn phù hợp,</w:t>
      </w:r>
      <w:r w:rsidR="000447B8">
        <w:rPr>
          <w:b w:val="0"/>
        </w:rPr>
        <w:t xml:space="preserve"> </w:t>
      </w:r>
      <w:r>
        <w:rPr>
          <w:b w:val="0"/>
          <w:lang w:val="vi-VN"/>
        </w:rPr>
        <w:t xml:space="preserve">điều chỉnh chính sách, giải pháp </w:t>
      </w:r>
      <w:r w:rsidR="000447B8">
        <w:rPr>
          <w:b w:val="0"/>
          <w:lang w:val="en-US"/>
        </w:rPr>
        <w:t>k</w:t>
      </w:r>
      <w:r>
        <w:rPr>
          <w:b w:val="0"/>
          <w:lang w:val="vi-VN"/>
        </w:rPr>
        <w:t xml:space="preserve">hông còn phù hợp và bổ sung những chính sách, giải pháp, cách làm </w:t>
      </w:r>
      <w:r w:rsidRPr="00E55F65">
        <w:rPr>
          <w:b w:val="0"/>
        </w:rPr>
        <w:t xml:space="preserve">mới đáp ứng yêu cầu thực tiễn. </w:t>
      </w:r>
    </w:p>
    <w:p w:rsidR="00E2568B" w:rsidRDefault="00E55F65" w:rsidP="00E2568B">
      <w:pPr>
        <w:tabs>
          <w:tab w:val="clear" w:pos="633"/>
          <w:tab w:val="clear" w:pos="727"/>
        </w:tabs>
        <w:ind w:left="0" w:firstLine="720"/>
        <w:rPr>
          <w:b w:val="0"/>
        </w:rPr>
      </w:pPr>
      <w:r>
        <w:rPr>
          <w:b w:val="0"/>
          <w:lang w:val="vi-VN"/>
        </w:rPr>
        <w:t>c)</w:t>
      </w:r>
      <w:r w:rsidRPr="00E55F65">
        <w:rPr>
          <w:b w:val="0"/>
        </w:rPr>
        <w:t xml:space="preserve"> Bảo đảm tính khả thi trong việc thực hiện</w:t>
      </w:r>
      <w:r>
        <w:rPr>
          <w:b w:val="0"/>
          <w:lang w:val="vi-VN"/>
        </w:rPr>
        <w:t xml:space="preserve"> chính sách</w:t>
      </w:r>
      <w:r w:rsidRPr="00E55F65">
        <w:rPr>
          <w:b w:val="0"/>
        </w:rPr>
        <w:t xml:space="preserve"> và phù hợp với khả năng huy động nguồn lực, trình độ phát triển kinh tế</w:t>
      </w:r>
      <w:r w:rsidR="006E6234">
        <w:rPr>
          <w:b w:val="0"/>
        </w:rPr>
        <w:t>-</w:t>
      </w:r>
      <w:r w:rsidRPr="00E55F65">
        <w:rPr>
          <w:b w:val="0"/>
        </w:rPr>
        <w:t xml:space="preserve"> xã hội của đất nước.</w:t>
      </w:r>
    </w:p>
    <w:p w:rsidR="00E2568B" w:rsidRDefault="00E55F65" w:rsidP="00E2568B">
      <w:pPr>
        <w:tabs>
          <w:tab w:val="clear" w:pos="633"/>
          <w:tab w:val="clear" w:pos="727"/>
        </w:tabs>
        <w:ind w:left="0" w:firstLine="720"/>
        <w:rPr>
          <w:b w:val="0"/>
          <w:iCs/>
          <w:color w:val="auto"/>
          <w:szCs w:val="28"/>
        </w:rPr>
      </w:pPr>
      <w:r w:rsidRPr="0094386A">
        <w:rPr>
          <w:b w:val="0"/>
          <w:color w:val="auto"/>
          <w:lang w:val="vi-VN"/>
        </w:rPr>
        <w:t xml:space="preserve">d) </w:t>
      </w:r>
      <w:r w:rsidRPr="0094386A">
        <w:rPr>
          <w:b w:val="0"/>
          <w:color w:val="auto"/>
        </w:rPr>
        <w:t>Bảo đảm đồng bộ, thống nhất trong hệ thống luật pháp</w:t>
      </w:r>
      <w:r w:rsidRPr="0094386A">
        <w:rPr>
          <w:b w:val="0"/>
          <w:color w:val="auto"/>
          <w:lang w:val="vi-VN"/>
        </w:rPr>
        <w:t xml:space="preserve">, chính sách, chương trình đề án </w:t>
      </w:r>
      <w:r w:rsidRPr="0094386A">
        <w:rPr>
          <w:b w:val="0"/>
          <w:color w:val="auto"/>
        </w:rPr>
        <w:t xml:space="preserve">và </w:t>
      </w:r>
      <w:r w:rsidR="00CC168E" w:rsidRPr="0094386A">
        <w:rPr>
          <w:b w:val="0"/>
          <w:color w:val="auto"/>
          <w:szCs w:val="28"/>
        </w:rPr>
        <w:t xml:space="preserve">tiếp thu có chọn lọc kinh nghiệm của các nước trên thế giới, </w:t>
      </w:r>
      <w:r w:rsidR="00CC168E" w:rsidRPr="0094386A">
        <w:rPr>
          <w:b w:val="0"/>
          <w:color w:val="auto"/>
          <w:szCs w:val="28"/>
          <w:lang w:val="vi-VN"/>
        </w:rPr>
        <w:t xml:space="preserve">tiếp cận </w:t>
      </w:r>
      <w:r w:rsidR="00CC168E" w:rsidRPr="0094386A">
        <w:rPr>
          <w:b w:val="0"/>
          <w:color w:val="auto"/>
          <w:szCs w:val="28"/>
        </w:rPr>
        <w:t xml:space="preserve">dần các </w:t>
      </w:r>
      <w:r w:rsidR="00CC168E" w:rsidRPr="0094386A">
        <w:rPr>
          <w:b w:val="0"/>
          <w:color w:val="auto"/>
          <w:szCs w:val="28"/>
          <w:lang w:val="vi-VN"/>
        </w:rPr>
        <w:t xml:space="preserve">chuẩn mực </w:t>
      </w:r>
      <w:r w:rsidR="0094386A" w:rsidRPr="0094386A">
        <w:rPr>
          <w:b w:val="0"/>
          <w:bCs/>
          <w:color w:val="auto"/>
          <w:szCs w:val="28"/>
        </w:rPr>
        <w:t>quốc tế về trợ giúp xã hội</w:t>
      </w:r>
      <w:r w:rsidR="00CC168E" w:rsidRPr="0094386A">
        <w:rPr>
          <w:b w:val="0"/>
          <w:color w:val="auto"/>
          <w:szCs w:val="28"/>
          <w:lang w:val="vi-VN"/>
        </w:rPr>
        <w:t xml:space="preserve">; </w:t>
      </w:r>
      <w:r w:rsidR="00CC168E" w:rsidRPr="0094386A">
        <w:rPr>
          <w:b w:val="0"/>
          <w:color w:val="auto"/>
          <w:szCs w:val="28"/>
        </w:rPr>
        <w:t xml:space="preserve">tăng cường </w:t>
      </w:r>
      <w:r w:rsidR="00CC168E" w:rsidRPr="0094386A">
        <w:rPr>
          <w:b w:val="0"/>
          <w:color w:val="auto"/>
          <w:szCs w:val="28"/>
          <w:lang w:val="vi-VN"/>
        </w:rPr>
        <w:t xml:space="preserve">sự </w:t>
      </w:r>
      <w:r w:rsidR="00CC168E" w:rsidRPr="0094386A">
        <w:rPr>
          <w:b w:val="0"/>
          <w:bCs/>
          <w:color w:val="auto"/>
          <w:szCs w:val="28"/>
          <w:lang w:val="vi-VN"/>
        </w:rPr>
        <w:t>li</w:t>
      </w:r>
      <w:r w:rsidR="00CC168E" w:rsidRPr="0094386A">
        <w:rPr>
          <w:b w:val="0"/>
          <w:bCs/>
          <w:color w:val="auto"/>
          <w:szCs w:val="28"/>
        </w:rPr>
        <w:t>ê</w:t>
      </w:r>
      <w:r w:rsidR="00CC168E" w:rsidRPr="0094386A">
        <w:rPr>
          <w:b w:val="0"/>
          <w:bCs/>
          <w:color w:val="auto"/>
          <w:szCs w:val="28"/>
          <w:lang w:val="vi-VN"/>
        </w:rPr>
        <w:t>n kết</w:t>
      </w:r>
      <w:r w:rsidR="00CC168E" w:rsidRPr="0094386A">
        <w:rPr>
          <w:b w:val="0"/>
          <w:color w:val="auto"/>
          <w:szCs w:val="28"/>
          <w:lang w:val="vi-VN"/>
        </w:rPr>
        <w:t xml:space="preserve">, </w:t>
      </w:r>
      <w:r w:rsidR="00CC168E" w:rsidRPr="0094386A">
        <w:rPr>
          <w:b w:val="0"/>
          <w:bCs/>
          <w:color w:val="auto"/>
          <w:szCs w:val="28"/>
          <w:lang w:val="vi-VN"/>
        </w:rPr>
        <w:t>hợp t</w:t>
      </w:r>
      <w:r w:rsidR="00CC168E" w:rsidRPr="0094386A">
        <w:rPr>
          <w:b w:val="0"/>
          <w:bCs/>
          <w:color w:val="auto"/>
          <w:szCs w:val="28"/>
        </w:rPr>
        <w:t>á</w:t>
      </w:r>
      <w:r w:rsidR="00CC168E" w:rsidRPr="0094386A">
        <w:rPr>
          <w:b w:val="0"/>
          <w:bCs/>
          <w:color w:val="auto"/>
          <w:szCs w:val="28"/>
          <w:lang w:val="vi-VN"/>
        </w:rPr>
        <w:t>c</w:t>
      </w:r>
      <w:r w:rsidR="00CC168E" w:rsidRPr="0094386A">
        <w:rPr>
          <w:b w:val="0"/>
          <w:color w:val="auto"/>
          <w:szCs w:val="28"/>
          <w:lang w:val="vi-VN"/>
        </w:rPr>
        <w:t xml:space="preserve"> khu vực và quốc tế</w:t>
      </w:r>
      <w:r w:rsidR="00CC168E" w:rsidRPr="0094386A">
        <w:rPr>
          <w:b w:val="0"/>
          <w:color w:val="auto"/>
          <w:szCs w:val="28"/>
        </w:rPr>
        <w:t xml:space="preserve"> trong</w:t>
      </w:r>
      <w:r w:rsidR="00CC168E" w:rsidRPr="0094386A">
        <w:rPr>
          <w:b w:val="0"/>
          <w:color w:val="auto"/>
          <w:szCs w:val="28"/>
          <w:lang w:val="vi-VN"/>
        </w:rPr>
        <w:t xml:space="preserve"> thực hiện ch</w:t>
      </w:r>
      <w:r w:rsidR="00CC168E" w:rsidRPr="0094386A">
        <w:rPr>
          <w:b w:val="0"/>
          <w:color w:val="auto"/>
          <w:szCs w:val="28"/>
        </w:rPr>
        <w:t>í</w:t>
      </w:r>
      <w:r w:rsidR="00CC168E" w:rsidRPr="0094386A">
        <w:rPr>
          <w:b w:val="0"/>
          <w:color w:val="auto"/>
          <w:szCs w:val="28"/>
          <w:lang w:val="vi-VN"/>
        </w:rPr>
        <w:t>nh s</w:t>
      </w:r>
      <w:r w:rsidR="00CC168E" w:rsidRPr="0094386A">
        <w:rPr>
          <w:b w:val="0"/>
          <w:color w:val="auto"/>
          <w:szCs w:val="28"/>
        </w:rPr>
        <w:t>á</w:t>
      </w:r>
      <w:r w:rsidR="00CC168E" w:rsidRPr="0094386A">
        <w:rPr>
          <w:b w:val="0"/>
          <w:color w:val="auto"/>
          <w:szCs w:val="28"/>
          <w:lang w:val="vi-VN"/>
        </w:rPr>
        <w:t>ch</w:t>
      </w:r>
      <w:r w:rsidR="00CC168E" w:rsidRPr="0094386A">
        <w:rPr>
          <w:b w:val="0"/>
          <w:color w:val="auto"/>
          <w:szCs w:val="28"/>
        </w:rPr>
        <w:t xml:space="preserve">, chương trình </w:t>
      </w:r>
      <w:r w:rsidR="0094386A" w:rsidRPr="0094386A">
        <w:rPr>
          <w:b w:val="0"/>
          <w:color w:val="auto"/>
          <w:szCs w:val="28"/>
        </w:rPr>
        <w:t>trợ giúp xã hội</w:t>
      </w:r>
      <w:r w:rsidR="00CC168E" w:rsidRPr="0094386A">
        <w:rPr>
          <w:b w:val="0"/>
          <w:color w:val="auto"/>
          <w:szCs w:val="28"/>
        </w:rPr>
        <w:t xml:space="preserve"> nhằm xây dựng và phát triển hệ thống </w:t>
      </w:r>
      <w:r w:rsidR="00CC168E" w:rsidRPr="0094386A">
        <w:rPr>
          <w:b w:val="0"/>
          <w:iCs/>
          <w:color w:val="auto"/>
          <w:szCs w:val="28"/>
        </w:rPr>
        <w:t>TGXH hiện đại, hội nhập quốc tế.</w:t>
      </w:r>
    </w:p>
    <w:p w:rsidR="002751F2" w:rsidRPr="00FA773D" w:rsidRDefault="00923917" w:rsidP="002751F2">
      <w:pPr>
        <w:tabs>
          <w:tab w:val="clear" w:pos="633"/>
          <w:tab w:val="clear" w:pos="727"/>
        </w:tabs>
        <w:ind w:left="0" w:firstLine="720"/>
        <w:rPr>
          <w:color w:val="auto"/>
          <w:szCs w:val="26"/>
          <w:lang w:val="en-US"/>
        </w:rPr>
      </w:pPr>
      <w:r w:rsidRPr="00FA773D">
        <w:rPr>
          <w:color w:val="auto"/>
          <w:szCs w:val="26"/>
          <w:lang w:val="vi-VN"/>
        </w:rPr>
        <w:t>II. QUAN ĐIỂM ĐỔI MỚI TRỢ GIÚP XÃ HỘI</w:t>
      </w:r>
    </w:p>
    <w:p w:rsidR="007C427A" w:rsidRPr="007C427A" w:rsidRDefault="007C427A" w:rsidP="007C427A">
      <w:pPr>
        <w:spacing w:before="120" w:line="360" w:lineRule="exact"/>
        <w:ind w:left="0" w:firstLine="720"/>
        <w:rPr>
          <w:b w:val="0"/>
        </w:rPr>
      </w:pPr>
      <w:r w:rsidRPr="007C427A">
        <w:rPr>
          <w:b w:val="0"/>
          <w:bCs/>
        </w:rPr>
        <w:t xml:space="preserve">1. </w:t>
      </w:r>
      <w:r w:rsidRPr="007C427A">
        <w:rPr>
          <w:b w:val="0"/>
        </w:rPr>
        <w:t>Không ngừng cải thiện, nâng cao đời sống vật chất và tinh thần của người dân và bảo đảm an sinh xã hội là nhiệm vụ thường xuyên, quan trọng của Đảng, Nhà nước, của cả hệ thống chính trị và toàn xã hội.</w:t>
      </w:r>
    </w:p>
    <w:p w:rsidR="007C427A" w:rsidRPr="007C427A" w:rsidRDefault="007C427A" w:rsidP="007C427A">
      <w:pPr>
        <w:spacing w:before="120" w:line="360" w:lineRule="exact"/>
        <w:ind w:left="0" w:firstLine="720"/>
        <w:rPr>
          <w:b w:val="0"/>
        </w:rPr>
      </w:pPr>
      <w:r w:rsidRPr="007C427A">
        <w:rPr>
          <w:b w:val="0"/>
          <w:bCs/>
        </w:rPr>
        <w:t xml:space="preserve">2. </w:t>
      </w:r>
      <w:r w:rsidRPr="007C427A">
        <w:rPr>
          <w:b w:val="0"/>
        </w:rPr>
        <w:t>Trợ giúp xã hội phải phù hợp với trình độ phát triển kinh tế - xã hội và khả năng huy động, cân đối nguồn lực của đất nước trong từng thời kỳ; ưu tiên người có hoàn cảnh đặc biệt khó khăn, người nghèo và đồng bào dân tộc thiểu số.</w:t>
      </w:r>
    </w:p>
    <w:p w:rsidR="007C427A" w:rsidRPr="007C427A" w:rsidRDefault="007C427A" w:rsidP="007C427A">
      <w:pPr>
        <w:spacing w:before="120" w:line="360" w:lineRule="exact"/>
        <w:ind w:left="0" w:firstLine="720"/>
        <w:rPr>
          <w:b w:val="0"/>
        </w:rPr>
      </w:pPr>
      <w:r w:rsidRPr="007C427A">
        <w:rPr>
          <w:b w:val="0"/>
          <w:bCs/>
        </w:rPr>
        <w:t xml:space="preserve">3. </w:t>
      </w:r>
      <w:r w:rsidRPr="007C427A">
        <w:rPr>
          <w:b w:val="0"/>
        </w:rPr>
        <w:t>Trợ giúp xã hội phải đa dạng, toàn diện, có tính chia sẻ giữa Nhà nước, xã hội và người dân, giữa các nhóm dân cư trong một thế hệ và giữa các thế hệ; bảo đảm bền vững, công bằng.</w:t>
      </w:r>
    </w:p>
    <w:p w:rsidR="007C427A" w:rsidRPr="007C427A" w:rsidRDefault="007C427A" w:rsidP="007C427A">
      <w:pPr>
        <w:spacing w:before="120" w:line="360" w:lineRule="exact"/>
        <w:ind w:left="0" w:firstLine="720"/>
        <w:rPr>
          <w:b w:val="0"/>
        </w:rPr>
      </w:pPr>
      <w:r w:rsidRPr="007C427A">
        <w:rPr>
          <w:b w:val="0"/>
          <w:bCs/>
        </w:rPr>
        <w:t>4.</w:t>
      </w:r>
      <w:r w:rsidRPr="007C427A">
        <w:rPr>
          <w:b w:val="0"/>
        </w:rPr>
        <w:t xml:space="preserve"> Nhà nước bảo đảm thực hiện trợ giúp xã hội và giữ vai trò chủ đạo trong việc tổ chức thực hiện trợ giúp xã hội; đẩy mạnh xã hội hóa, khuyến khích các tổ chức, doanh nghiệp và người dân tham gia. Đồng thời, tạo điều kiện để người dân nâng cao khả năng tự bảo đảm an sinh.</w:t>
      </w:r>
    </w:p>
    <w:p w:rsidR="00E2568B" w:rsidRPr="00FA773D" w:rsidRDefault="00814342" w:rsidP="00E2568B">
      <w:pPr>
        <w:tabs>
          <w:tab w:val="clear" w:pos="633"/>
          <w:tab w:val="clear" w:pos="727"/>
        </w:tabs>
        <w:ind w:left="0" w:firstLine="720"/>
        <w:rPr>
          <w:color w:val="auto"/>
          <w:szCs w:val="26"/>
          <w:lang w:val="en-US"/>
        </w:rPr>
      </w:pPr>
      <w:r w:rsidRPr="00FA773D">
        <w:rPr>
          <w:color w:val="auto"/>
          <w:szCs w:val="26"/>
          <w:lang w:val="vi-VN"/>
        </w:rPr>
        <w:lastRenderedPageBreak/>
        <w:t xml:space="preserve">III. </w:t>
      </w:r>
      <w:r w:rsidR="007C07E3" w:rsidRPr="00FA773D">
        <w:rPr>
          <w:color w:val="auto"/>
          <w:szCs w:val="26"/>
          <w:lang w:val="vi-VN"/>
        </w:rPr>
        <w:t>MỤC TIÊU</w:t>
      </w:r>
      <w:r w:rsidR="0026672E">
        <w:rPr>
          <w:color w:val="auto"/>
          <w:szCs w:val="26"/>
          <w:lang w:val="en-US"/>
        </w:rPr>
        <w:t>, ĐỐI TƯỢNG, PHẠM VI</w:t>
      </w:r>
      <w:r w:rsidR="007C07E3" w:rsidRPr="00FA773D">
        <w:rPr>
          <w:color w:val="auto"/>
          <w:szCs w:val="26"/>
          <w:lang w:val="en-US"/>
        </w:rPr>
        <w:t xml:space="preserve"> VÀ </w:t>
      </w:r>
      <w:r w:rsidR="00AC504C" w:rsidRPr="00FA773D">
        <w:rPr>
          <w:color w:val="auto"/>
          <w:szCs w:val="26"/>
          <w:lang w:val="vi-VN"/>
        </w:rPr>
        <w:t xml:space="preserve">THỜI GIAN THỰC HIỆN </w:t>
      </w:r>
    </w:p>
    <w:p w:rsidR="0026672E" w:rsidRPr="0026672E" w:rsidRDefault="0026672E" w:rsidP="0026672E">
      <w:pPr>
        <w:spacing w:before="120" w:after="120" w:line="340" w:lineRule="exact"/>
        <w:ind w:left="0" w:firstLine="720"/>
        <w:rPr>
          <w:sz w:val="36"/>
          <w:szCs w:val="28"/>
        </w:rPr>
      </w:pPr>
      <w:r w:rsidRPr="0026672E">
        <w:rPr>
          <w:rStyle w:val="Heading3Char"/>
          <w:rFonts w:ascii="Times New Roman" w:hAnsi="Times New Roman"/>
          <w:color w:val="auto"/>
          <w:sz w:val="28"/>
        </w:rPr>
        <w:t xml:space="preserve">1. Mục tiêu </w:t>
      </w:r>
      <w:r w:rsidRPr="0026672E">
        <w:rPr>
          <w:rStyle w:val="Heading3Char"/>
          <w:rFonts w:ascii="Times New Roman" w:hAnsi="Times New Roman"/>
          <w:color w:val="auto"/>
          <w:sz w:val="28"/>
          <w:lang w:val="vi-VN"/>
        </w:rPr>
        <w:t>tổng quát</w:t>
      </w:r>
      <w:r w:rsidRPr="0026672E">
        <w:rPr>
          <w:sz w:val="36"/>
          <w:szCs w:val="28"/>
          <w:lang w:val="vi-VN"/>
        </w:rPr>
        <w:t xml:space="preserve"> </w:t>
      </w:r>
    </w:p>
    <w:p w:rsidR="0026672E" w:rsidRPr="0026672E" w:rsidRDefault="00146235" w:rsidP="0026672E">
      <w:pPr>
        <w:spacing w:before="120" w:after="120" w:line="340" w:lineRule="exact"/>
        <w:ind w:left="0" w:firstLine="720"/>
        <w:rPr>
          <w:b w:val="0"/>
          <w:bCs/>
          <w:szCs w:val="28"/>
        </w:rPr>
      </w:pPr>
      <w:r>
        <w:rPr>
          <w:b w:val="0"/>
          <w:bCs/>
          <w:szCs w:val="28"/>
        </w:rPr>
        <w:t>Hoàn thiện luật pháp về trợ giúp xã hội; t</w:t>
      </w:r>
      <w:r w:rsidR="0026672E" w:rsidRPr="0026672E">
        <w:rPr>
          <w:b w:val="0"/>
          <w:bCs/>
          <w:szCs w:val="28"/>
        </w:rPr>
        <w:t xml:space="preserve">iếp tục cải thiện, nâng cao đời sống vật chất, tinh thần cho người dân có hoàn cảnh khó khăn; </w:t>
      </w:r>
      <w:r w:rsidR="0026672E" w:rsidRPr="0026672E">
        <w:rPr>
          <w:b w:val="0"/>
        </w:rPr>
        <w:t>mở rộng đối tượng thụ hưởng chính sách trợ giúp xã hội, ưu tiên người nghèo, người sống ở vùng núi, vùng hải đảo, vùng dân tộc thiểu số; nâng mức trợ giúp xã hội phù hợp với vòng đời, khả năng ngân sách nhà nước và xu hướng quốc tế; bảo đảm người dân gặp rủi ro được hỗ trợ kịp thời từ nhà nước, các tổ chức và cộng đồng; phát triển mạng lưới các cơ sở trợ giúp xã hội</w:t>
      </w:r>
      <w:r w:rsidR="0026672E" w:rsidRPr="0026672E">
        <w:rPr>
          <w:b w:val="0"/>
          <w:bCs/>
          <w:szCs w:val="28"/>
        </w:rPr>
        <w:t xml:space="preserve">; </w:t>
      </w:r>
      <w:r w:rsidR="0026672E" w:rsidRPr="0026672E">
        <w:rPr>
          <w:b w:val="0"/>
        </w:rPr>
        <w:t xml:space="preserve">đẩy mạnh xã hội hóa, khuyến khích các tổ chức, cá nhân tham gia trợ giúp xã hội, </w:t>
      </w:r>
      <w:r w:rsidR="0026672E" w:rsidRPr="0026672E">
        <w:rPr>
          <w:b w:val="0"/>
          <w:bCs/>
          <w:szCs w:val="28"/>
        </w:rPr>
        <w:t>góp phần b</w:t>
      </w:r>
      <w:r w:rsidR="0026672E" w:rsidRPr="0026672E">
        <w:rPr>
          <w:b w:val="0"/>
          <w:bCs/>
          <w:szCs w:val="28"/>
          <w:lang w:val="vi-VN"/>
        </w:rPr>
        <w:t>ảo đảm công bằng</w:t>
      </w:r>
      <w:r w:rsidR="0026672E" w:rsidRPr="0026672E">
        <w:rPr>
          <w:b w:val="0"/>
          <w:bCs/>
          <w:szCs w:val="28"/>
        </w:rPr>
        <w:t>,</w:t>
      </w:r>
      <w:r w:rsidR="0026672E" w:rsidRPr="0026672E">
        <w:rPr>
          <w:b w:val="0"/>
          <w:bCs/>
          <w:szCs w:val="28"/>
          <w:lang w:val="vi-VN"/>
        </w:rPr>
        <w:t xml:space="preserve"> ổn định xã hội</w:t>
      </w:r>
      <w:r w:rsidR="0026672E" w:rsidRPr="0026672E">
        <w:rPr>
          <w:b w:val="0"/>
          <w:bCs/>
          <w:szCs w:val="28"/>
        </w:rPr>
        <w:t xml:space="preserve"> và phát triển bền vững</w:t>
      </w:r>
      <w:r w:rsidR="0026672E" w:rsidRPr="0026672E">
        <w:rPr>
          <w:b w:val="0"/>
          <w:bCs/>
          <w:szCs w:val="28"/>
          <w:lang w:val="vi-VN"/>
        </w:rPr>
        <w:t>.</w:t>
      </w:r>
    </w:p>
    <w:p w:rsidR="0026672E" w:rsidRPr="0026672E" w:rsidRDefault="0026672E" w:rsidP="0026672E">
      <w:pPr>
        <w:spacing w:before="120" w:after="120" w:line="340" w:lineRule="exact"/>
        <w:ind w:left="0" w:firstLine="720"/>
        <w:rPr>
          <w:szCs w:val="28"/>
        </w:rPr>
      </w:pPr>
      <w:r w:rsidRPr="0026672E">
        <w:rPr>
          <w:szCs w:val="28"/>
        </w:rPr>
        <w:t>2</w:t>
      </w:r>
      <w:r w:rsidRPr="0026672E">
        <w:rPr>
          <w:szCs w:val="28"/>
          <w:lang w:val="vi-VN"/>
        </w:rPr>
        <w:t xml:space="preserve">. </w:t>
      </w:r>
      <w:r w:rsidRPr="0026672E">
        <w:rPr>
          <w:szCs w:val="28"/>
        </w:rPr>
        <w:t xml:space="preserve">Mục </w:t>
      </w:r>
      <w:r w:rsidRPr="0026672E">
        <w:rPr>
          <w:szCs w:val="28"/>
          <w:lang w:val="vi-VN"/>
        </w:rPr>
        <w:t>tiêu</w:t>
      </w:r>
      <w:r w:rsidRPr="0026672E">
        <w:rPr>
          <w:szCs w:val="28"/>
        </w:rPr>
        <w:t xml:space="preserve"> cụ thể</w:t>
      </w:r>
    </w:p>
    <w:p w:rsidR="007C427A" w:rsidRPr="007C427A" w:rsidRDefault="007C427A" w:rsidP="007C427A">
      <w:pPr>
        <w:spacing w:before="120" w:after="120" w:line="360" w:lineRule="exact"/>
        <w:ind w:left="0" w:firstLine="720"/>
        <w:rPr>
          <w:b w:val="0"/>
          <w:szCs w:val="28"/>
        </w:rPr>
      </w:pPr>
      <w:r w:rsidRPr="007C427A">
        <w:rPr>
          <w:b w:val="0"/>
          <w:szCs w:val="28"/>
        </w:rPr>
        <w:t>2</w:t>
      </w:r>
      <w:r w:rsidRPr="007C427A">
        <w:rPr>
          <w:b w:val="0"/>
          <w:szCs w:val="28"/>
          <w:lang w:val="vi-VN"/>
        </w:rPr>
        <w:t>.</w:t>
      </w:r>
      <w:r w:rsidRPr="007C427A">
        <w:rPr>
          <w:b w:val="0"/>
          <w:szCs w:val="28"/>
        </w:rPr>
        <w:t>1.</w:t>
      </w:r>
      <w:r w:rsidRPr="007C427A">
        <w:rPr>
          <w:b w:val="0"/>
          <w:szCs w:val="28"/>
          <w:lang w:val="vi-VN"/>
        </w:rPr>
        <w:t xml:space="preserve"> </w:t>
      </w:r>
      <w:r w:rsidRPr="007C427A">
        <w:rPr>
          <w:b w:val="0"/>
          <w:szCs w:val="28"/>
        </w:rPr>
        <w:t>Mục</w:t>
      </w:r>
      <w:r w:rsidRPr="007C427A">
        <w:rPr>
          <w:b w:val="0"/>
          <w:szCs w:val="28"/>
          <w:lang w:val="vi-VN"/>
        </w:rPr>
        <w:t xml:space="preserve"> tiêu giai đoạn 2016 - 2020</w:t>
      </w:r>
    </w:p>
    <w:p w:rsidR="007C427A" w:rsidRPr="007C427A" w:rsidRDefault="007C427A" w:rsidP="007C427A">
      <w:pPr>
        <w:spacing w:before="120" w:after="120" w:line="360" w:lineRule="exact"/>
        <w:ind w:left="0" w:firstLine="720"/>
        <w:rPr>
          <w:b w:val="0"/>
          <w:szCs w:val="28"/>
          <w:lang w:val="pt-BR"/>
        </w:rPr>
      </w:pPr>
      <w:r w:rsidRPr="007C427A">
        <w:rPr>
          <w:b w:val="0"/>
          <w:bCs/>
          <w:szCs w:val="28"/>
        </w:rPr>
        <w:t>a)</w:t>
      </w:r>
      <w:r w:rsidRPr="007C427A">
        <w:rPr>
          <w:b w:val="0"/>
          <w:bCs/>
          <w:szCs w:val="28"/>
          <w:lang w:val="vi-VN"/>
        </w:rPr>
        <w:t xml:space="preserve"> </w:t>
      </w:r>
      <w:r w:rsidRPr="007C427A">
        <w:rPr>
          <w:b w:val="0"/>
          <w:szCs w:val="28"/>
          <w:lang w:val="sv-SE"/>
        </w:rPr>
        <w:t>100% số đối tượng bảo trợ xã hội thuộc diện hưởng chính sách hiện hành được trợ cấp xã hội hàng tháng; 100% đối tượng gặp khó khăn đột xuất được trợ giúp kịp thời; người cao tuổi từ đủ 75 tuổi trở lên không có lương hưu, trợ cấp của Nhà nước ở miền núi, hải đảo, vùng sâu, vùng xa được hưởng trợ cấp xã hội.</w:t>
      </w:r>
      <w:r w:rsidRPr="007C427A">
        <w:rPr>
          <w:b w:val="0"/>
          <w:szCs w:val="28"/>
          <w:lang w:val="pt-BR"/>
        </w:rPr>
        <w:t xml:space="preserve"> </w:t>
      </w:r>
    </w:p>
    <w:p w:rsidR="007C427A" w:rsidRPr="007C427A" w:rsidRDefault="007C427A" w:rsidP="007C427A">
      <w:pPr>
        <w:spacing w:before="120" w:after="120" w:line="360" w:lineRule="exact"/>
        <w:ind w:left="0" w:firstLine="720"/>
        <w:rPr>
          <w:b w:val="0"/>
          <w:szCs w:val="28"/>
          <w:lang w:val="pt-BR"/>
        </w:rPr>
      </w:pPr>
      <w:r w:rsidRPr="007C427A">
        <w:rPr>
          <w:b w:val="0"/>
          <w:szCs w:val="28"/>
          <w:lang w:val="pt-BR"/>
        </w:rPr>
        <w:t xml:space="preserve">b) 50% người có hoàn cảnh đặc biệt khó khăn được các cơ sở trợ giúp xã hội cung cấp dịch vụ trợ giúp xã hội phù hợp. </w:t>
      </w:r>
    </w:p>
    <w:p w:rsidR="007C427A" w:rsidRPr="007C427A" w:rsidRDefault="007C427A" w:rsidP="007C427A">
      <w:pPr>
        <w:spacing w:before="120" w:after="120" w:line="360" w:lineRule="exact"/>
        <w:ind w:left="0" w:firstLine="720"/>
        <w:rPr>
          <w:b w:val="0"/>
          <w:bCs/>
          <w:szCs w:val="28"/>
        </w:rPr>
      </w:pPr>
      <w:r w:rsidRPr="007C427A">
        <w:rPr>
          <w:b w:val="0"/>
          <w:bCs/>
          <w:szCs w:val="28"/>
        </w:rPr>
        <w:t>c) Thí điểm tối thiểu 10 mô hình cơ sở cung cấp dịch vụ trợ giúp xã hội cấp huyện, bảo đảm cứ 10.000 người dân có ít nhất một nhân viên công tác xã hội chuyên nghiệp.</w:t>
      </w:r>
    </w:p>
    <w:p w:rsidR="007C427A" w:rsidRPr="007C427A" w:rsidRDefault="007C427A" w:rsidP="007C427A">
      <w:pPr>
        <w:spacing w:before="120" w:after="120" w:line="360" w:lineRule="exact"/>
        <w:ind w:left="0" w:firstLine="720"/>
        <w:rPr>
          <w:b w:val="0"/>
        </w:rPr>
      </w:pPr>
      <w:r w:rsidRPr="007C427A">
        <w:rPr>
          <w:b w:val="0"/>
        </w:rPr>
        <w:t>d) Nâng cao năng lực cho đội ngũ cán bộ, nhân viên làm công tác trợ giúp xã hội; thống nhất đầu mối quản lý nhà nước về trợ giúp xã hội, tăng cường vai trò tham gia và sự phối hợp liên ngành trong thực hiện trợ giúp xã hội.</w:t>
      </w:r>
    </w:p>
    <w:p w:rsidR="007C427A" w:rsidRPr="007C427A" w:rsidRDefault="007C427A" w:rsidP="007C427A">
      <w:pPr>
        <w:spacing w:before="120" w:after="120" w:line="360" w:lineRule="exact"/>
        <w:ind w:left="0" w:firstLine="720"/>
        <w:rPr>
          <w:b w:val="0"/>
        </w:rPr>
      </w:pPr>
      <w:r w:rsidRPr="007C427A">
        <w:rPr>
          <w:b w:val="0"/>
        </w:rPr>
        <w:t>đ) Đổi mới cơ chế, phương thức cung cấp dịch vụ trợ giúp xã hội theo hướng dựa trên hiệu quả, kết quả đầu ra và khuyến khích xã hội hóa trong lĩnh vực trợ giúp xã hội.</w:t>
      </w:r>
    </w:p>
    <w:p w:rsidR="007C427A" w:rsidRPr="007C427A" w:rsidRDefault="007C427A" w:rsidP="007C427A">
      <w:pPr>
        <w:spacing w:before="120" w:after="120" w:line="360" w:lineRule="exact"/>
        <w:ind w:left="0" w:firstLine="720"/>
        <w:rPr>
          <w:b w:val="0"/>
          <w:szCs w:val="28"/>
        </w:rPr>
      </w:pPr>
      <w:r w:rsidRPr="007C427A">
        <w:rPr>
          <w:b w:val="0"/>
          <w:szCs w:val="28"/>
        </w:rPr>
        <w:t>2</w:t>
      </w:r>
      <w:r w:rsidRPr="007C427A">
        <w:rPr>
          <w:b w:val="0"/>
          <w:szCs w:val="28"/>
          <w:lang w:val="vi-VN"/>
        </w:rPr>
        <w:t xml:space="preserve">.2. </w:t>
      </w:r>
      <w:r w:rsidRPr="007C427A">
        <w:rPr>
          <w:b w:val="0"/>
          <w:szCs w:val="28"/>
        </w:rPr>
        <w:t xml:space="preserve">Mục </w:t>
      </w:r>
      <w:r w:rsidRPr="007C427A">
        <w:rPr>
          <w:b w:val="0"/>
          <w:szCs w:val="28"/>
          <w:lang w:val="vi-VN"/>
        </w:rPr>
        <w:t>tiêu giai đoạn 202</w:t>
      </w:r>
      <w:r w:rsidRPr="007C427A">
        <w:rPr>
          <w:b w:val="0"/>
          <w:szCs w:val="28"/>
        </w:rPr>
        <w:t>1 - 2025</w:t>
      </w:r>
    </w:p>
    <w:p w:rsidR="007C427A" w:rsidRPr="007C427A" w:rsidRDefault="007C427A" w:rsidP="007C427A">
      <w:pPr>
        <w:spacing w:before="120" w:after="120" w:line="360" w:lineRule="exact"/>
        <w:ind w:left="0" w:firstLine="720"/>
        <w:rPr>
          <w:b w:val="0"/>
          <w:bCs/>
          <w:szCs w:val="28"/>
        </w:rPr>
      </w:pPr>
      <w:r w:rsidRPr="007C427A">
        <w:rPr>
          <w:b w:val="0"/>
          <w:bCs/>
          <w:szCs w:val="28"/>
        </w:rPr>
        <w:t>a)</w:t>
      </w:r>
      <w:r w:rsidRPr="007C427A">
        <w:rPr>
          <w:b w:val="0"/>
          <w:bCs/>
          <w:szCs w:val="28"/>
          <w:lang w:val="vi-VN"/>
        </w:rPr>
        <w:t xml:space="preserve"> </w:t>
      </w:r>
      <w:r w:rsidRPr="007C427A">
        <w:rPr>
          <w:b w:val="0"/>
          <w:szCs w:val="28"/>
          <w:lang w:val="sv-SE"/>
        </w:rPr>
        <w:t>100% số đối tượng bảo trợ xã hội thuộc diện hưởng chính sách hiện hành được trợ cấp xã hội hàng tháng; 100% đối tượng gặp khó khăn đột xuất được trợ giúp kịp thời;</w:t>
      </w:r>
      <w:r w:rsidRPr="007C427A">
        <w:rPr>
          <w:b w:val="0"/>
          <w:bCs/>
          <w:szCs w:val="28"/>
        </w:rPr>
        <w:t xml:space="preserve"> nâng mức trợ cấp xã hội hàng tháng;</w:t>
      </w:r>
      <w:r w:rsidRPr="007C427A">
        <w:rPr>
          <w:b w:val="0"/>
          <w:szCs w:val="28"/>
          <w:lang w:val="sv-SE"/>
        </w:rPr>
        <w:t xml:space="preserve"> phụ nữ mang thai, trẻ em dưới 36 tháng tuổi ở miền núi, hải đảo, vùng sâu, vùng xa hoặc có hoàn cảnh đặc biệt khó khăn được hưởng trợ cấp xã hội.</w:t>
      </w:r>
    </w:p>
    <w:p w:rsidR="007C427A" w:rsidRPr="007C427A" w:rsidRDefault="007C427A" w:rsidP="007C427A">
      <w:pPr>
        <w:spacing w:before="120" w:after="120" w:line="360" w:lineRule="exact"/>
        <w:ind w:left="0" w:firstLine="720"/>
        <w:rPr>
          <w:b w:val="0"/>
          <w:szCs w:val="28"/>
          <w:lang w:val="pt-BR"/>
        </w:rPr>
      </w:pPr>
      <w:r w:rsidRPr="007C427A">
        <w:rPr>
          <w:b w:val="0"/>
          <w:szCs w:val="28"/>
          <w:lang w:val="pt-BR"/>
        </w:rPr>
        <w:lastRenderedPageBreak/>
        <w:t xml:space="preserve">b) 70% người có hoàn cảnh đặc biệt khó khăn được các cơ sở trợ giúp xã hội cung cấp dịch vụ trợ giúp xã hội phù hợp. </w:t>
      </w:r>
    </w:p>
    <w:p w:rsidR="007C427A" w:rsidRPr="007C427A" w:rsidRDefault="007C427A" w:rsidP="007C427A">
      <w:pPr>
        <w:spacing w:before="120" w:after="120" w:line="360" w:lineRule="exact"/>
        <w:ind w:left="0" w:firstLine="720"/>
        <w:rPr>
          <w:b w:val="0"/>
          <w:bCs/>
          <w:szCs w:val="28"/>
        </w:rPr>
      </w:pPr>
      <w:r w:rsidRPr="007C427A">
        <w:rPr>
          <w:b w:val="0"/>
          <w:bCs/>
          <w:szCs w:val="28"/>
        </w:rPr>
        <w:t>c) Thí điểm tối thiểu 10 mô hình cơ sở cung cấp dịch vụ trợ giúp xã hội chuyên biệt cấp huyện, bảo đảm cứ 7.000 người dân có ít nhất một nhân viên công tác xã hội chuyên nghiệp.</w:t>
      </w:r>
    </w:p>
    <w:p w:rsidR="007C427A" w:rsidRPr="007C427A" w:rsidRDefault="007C427A" w:rsidP="007C427A">
      <w:pPr>
        <w:spacing w:before="120" w:after="120" w:line="360" w:lineRule="exact"/>
        <w:ind w:left="0" w:firstLine="720"/>
        <w:rPr>
          <w:b w:val="0"/>
          <w:bCs/>
          <w:szCs w:val="28"/>
        </w:rPr>
      </w:pPr>
      <w:r w:rsidRPr="007C427A">
        <w:rPr>
          <w:b w:val="0"/>
          <w:bCs/>
          <w:szCs w:val="28"/>
        </w:rPr>
        <w:t>d)</w:t>
      </w:r>
      <w:r w:rsidRPr="007C427A">
        <w:rPr>
          <w:b w:val="0"/>
          <w:bCs/>
          <w:szCs w:val="28"/>
          <w:lang w:val="vi-VN"/>
        </w:rPr>
        <w:t xml:space="preserve"> </w:t>
      </w:r>
      <w:r w:rsidRPr="007C427A">
        <w:rPr>
          <w:b w:val="0"/>
          <w:bCs/>
          <w:szCs w:val="28"/>
        </w:rPr>
        <w:t>30% đơn vị cấp huyện có cơ sở cung cấp dịch vụ trợ giúp xã hội bảo đảm cứ 7.000 người dân có ít nhất một nhân viên công tác xã hội chuyên nghiệp.</w:t>
      </w:r>
    </w:p>
    <w:p w:rsidR="007C427A" w:rsidRPr="007C427A" w:rsidRDefault="007C427A" w:rsidP="007C427A">
      <w:pPr>
        <w:spacing w:before="120" w:after="120" w:line="360" w:lineRule="exact"/>
        <w:ind w:left="0" w:firstLine="720"/>
        <w:rPr>
          <w:b w:val="0"/>
        </w:rPr>
      </w:pPr>
      <w:r w:rsidRPr="007C427A">
        <w:rPr>
          <w:b w:val="0"/>
        </w:rPr>
        <w:t>đ) Tiếp tục nâng cao năng lực cho đội ngũ cán bộ, nhân viên làm công tác trợ giúp xã hội.</w:t>
      </w:r>
    </w:p>
    <w:p w:rsidR="007C427A" w:rsidRPr="007C427A" w:rsidRDefault="007C427A" w:rsidP="007C427A">
      <w:pPr>
        <w:spacing w:before="120" w:after="120" w:line="360" w:lineRule="exact"/>
        <w:ind w:left="0" w:firstLine="720"/>
        <w:rPr>
          <w:b w:val="0"/>
        </w:rPr>
      </w:pPr>
      <w:r w:rsidRPr="007C427A">
        <w:rPr>
          <w:b w:val="0"/>
        </w:rPr>
        <w:t>e) Tiếp tục đổi mới cơ chế, phương thức cung cấp dịch vụ trợ giúp xã hội theo hướng dựa trên hiệu quả, kết quả đầu ra và khuyến khích xã hội hóa trong lĩnh vực trợ giúp xã hội.</w:t>
      </w:r>
    </w:p>
    <w:p w:rsidR="007C427A" w:rsidRPr="007C427A" w:rsidRDefault="007C427A" w:rsidP="007C427A">
      <w:pPr>
        <w:spacing w:before="120" w:after="120" w:line="360" w:lineRule="exact"/>
        <w:ind w:left="0" w:firstLine="720"/>
        <w:rPr>
          <w:b w:val="0"/>
          <w:szCs w:val="28"/>
        </w:rPr>
      </w:pPr>
      <w:r w:rsidRPr="007C427A">
        <w:rPr>
          <w:b w:val="0"/>
          <w:szCs w:val="28"/>
        </w:rPr>
        <w:t>2</w:t>
      </w:r>
      <w:r w:rsidRPr="007C427A">
        <w:rPr>
          <w:b w:val="0"/>
          <w:szCs w:val="28"/>
          <w:lang w:val="vi-VN"/>
        </w:rPr>
        <w:t xml:space="preserve">.3. </w:t>
      </w:r>
      <w:r w:rsidRPr="007C427A">
        <w:rPr>
          <w:b w:val="0"/>
          <w:szCs w:val="28"/>
        </w:rPr>
        <w:t>Tầm nhìn</w:t>
      </w:r>
      <w:r w:rsidRPr="007C427A">
        <w:rPr>
          <w:b w:val="0"/>
          <w:szCs w:val="28"/>
          <w:lang w:val="vi-VN"/>
        </w:rPr>
        <w:t xml:space="preserve"> đến năm 2030</w:t>
      </w:r>
    </w:p>
    <w:p w:rsidR="007C427A" w:rsidRPr="007C427A" w:rsidRDefault="007C427A" w:rsidP="007C427A">
      <w:pPr>
        <w:spacing w:before="120" w:after="120" w:line="360" w:lineRule="exact"/>
        <w:ind w:left="0" w:firstLine="720"/>
        <w:rPr>
          <w:b w:val="0"/>
          <w:bCs/>
          <w:szCs w:val="28"/>
        </w:rPr>
      </w:pPr>
      <w:r w:rsidRPr="007C427A">
        <w:rPr>
          <w:b w:val="0"/>
          <w:bCs/>
          <w:szCs w:val="28"/>
        </w:rPr>
        <w:t>a)</w:t>
      </w:r>
      <w:r w:rsidRPr="007C427A">
        <w:rPr>
          <w:b w:val="0"/>
          <w:bCs/>
          <w:szCs w:val="28"/>
          <w:lang w:val="vi-VN"/>
        </w:rPr>
        <w:t xml:space="preserve"> </w:t>
      </w:r>
      <w:r w:rsidRPr="007C427A">
        <w:rPr>
          <w:b w:val="0"/>
          <w:szCs w:val="28"/>
          <w:lang w:val="sv-SE"/>
        </w:rPr>
        <w:t>100% số đối tượng bảo trợ xã hội thuộc diện hưởng chính sách hiện hành được trợ cấp xã hội hàng tháng; 100% đối tượng gặp khó khăn đột xuất được trợ giúp kịp thời;</w:t>
      </w:r>
      <w:r w:rsidRPr="007C427A">
        <w:rPr>
          <w:b w:val="0"/>
          <w:bCs/>
          <w:szCs w:val="28"/>
        </w:rPr>
        <w:t xml:space="preserve"> mức trợ cấp xã hội hàng tháng đối với người có hoàn cảnh đặc biệt khó khăn được điều chỉnh tăng phù hợp với xu hướng quốc tế và khả năng của ngân sách.</w:t>
      </w:r>
    </w:p>
    <w:p w:rsidR="007C427A" w:rsidRPr="007C427A" w:rsidRDefault="007C427A" w:rsidP="007C427A">
      <w:pPr>
        <w:spacing w:before="120" w:after="120" w:line="360" w:lineRule="exact"/>
        <w:ind w:left="0" w:firstLine="720"/>
        <w:rPr>
          <w:b w:val="0"/>
          <w:bCs/>
          <w:szCs w:val="28"/>
        </w:rPr>
      </w:pPr>
      <w:r w:rsidRPr="007C427A">
        <w:rPr>
          <w:b w:val="0"/>
          <w:bCs/>
          <w:szCs w:val="28"/>
        </w:rPr>
        <w:t>b) Người cao tuổi từ đủ 75 tuổi trở lên không có lương hưu, trợ cấp của Nhà nước, phụ nữ mang thai và trẻ em dưới 36 tháng tuổi được hưởng trợ cấp xã hội.</w:t>
      </w:r>
    </w:p>
    <w:p w:rsidR="007C427A" w:rsidRPr="007C427A" w:rsidRDefault="007C427A" w:rsidP="007C427A">
      <w:pPr>
        <w:spacing w:before="120" w:after="120" w:line="360" w:lineRule="exact"/>
        <w:ind w:left="0" w:firstLine="720"/>
        <w:rPr>
          <w:b w:val="0"/>
          <w:bCs/>
          <w:szCs w:val="28"/>
        </w:rPr>
      </w:pPr>
      <w:r w:rsidRPr="007C427A">
        <w:rPr>
          <w:b w:val="0"/>
          <w:bCs/>
          <w:szCs w:val="28"/>
        </w:rPr>
        <w:t>c) 90% người có hoàn cảnh đặc biệt khó khăn được cung cấp dịch vụ trợ giúp xã hội phù hợp.</w:t>
      </w:r>
    </w:p>
    <w:p w:rsidR="007C427A" w:rsidRPr="007C427A" w:rsidRDefault="007C427A" w:rsidP="007C427A">
      <w:pPr>
        <w:spacing w:before="120" w:after="120" w:line="360" w:lineRule="exact"/>
        <w:ind w:left="0" w:firstLine="720"/>
        <w:rPr>
          <w:b w:val="0"/>
          <w:bCs/>
          <w:szCs w:val="28"/>
        </w:rPr>
      </w:pPr>
      <w:r w:rsidRPr="007C427A">
        <w:rPr>
          <w:b w:val="0"/>
          <w:bCs/>
          <w:szCs w:val="28"/>
        </w:rPr>
        <w:t>d) 60% đơn vị cấp huyện có cơ sở cung cấp dịch vụ trợ giúp xã hội; 80% số cơ sở trợ giúp xã hội là cơ sở ngoài công lập, bảo đảm cứ 5.000 người dân có ít nhất một nhân viên công tác xã hội chuyên nghiệp.</w:t>
      </w:r>
    </w:p>
    <w:p w:rsidR="00756DDB" w:rsidRPr="0026672E" w:rsidRDefault="00C23867" w:rsidP="0026672E">
      <w:pPr>
        <w:tabs>
          <w:tab w:val="clear" w:pos="633"/>
          <w:tab w:val="clear" w:pos="727"/>
        </w:tabs>
        <w:ind w:left="0" w:firstLine="720"/>
        <w:rPr>
          <w:color w:val="auto"/>
          <w:szCs w:val="28"/>
        </w:rPr>
      </w:pPr>
      <w:r w:rsidRPr="0026672E">
        <w:rPr>
          <w:color w:val="auto"/>
          <w:szCs w:val="28"/>
        </w:rPr>
        <w:t>4. Đối tượng, phạm vi, thời gian thực hiện đề án</w:t>
      </w:r>
    </w:p>
    <w:p w:rsidR="00756DDB" w:rsidRPr="0026672E" w:rsidRDefault="00DF0CAB" w:rsidP="00756DDB">
      <w:pPr>
        <w:tabs>
          <w:tab w:val="clear" w:pos="633"/>
          <w:tab w:val="clear" w:pos="727"/>
        </w:tabs>
        <w:ind w:left="0" w:firstLine="720"/>
        <w:rPr>
          <w:color w:val="auto"/>
          <w:szCs w:val="28"/>
        </w:rPr>
      </w:pPr>
      <w:r w:rsidRPr="0026672E">
        <w:rPr>
          <w:color w:val="auto"/>
          <w:szCs w:val="28"/>
        </w:rPr>
        <w:t>4.1. Đối tượng</w:t>
      </w:r>
    </w:p>
    <w:p w:rsidR="00756DDB" w:rsidRDefault="00DF0CAB" w:rsidP="00756DDB">
      <w:pPr>
        <w:tabs>
          <w:tab w:val="clear" w:pos="633"/>
          <w:tab w:val="clear" w:pos="727"/>
        </w:tabs>
        <w:ind w:left="0" w:firstLine="720"/>
        <w:rPr>
          <w:b w:val="0"/>
          <w:color w:val="auto"/>
          <w:szCs w:val="28"/>
        </w:rPr>
      </w:pPr>
      <w:r w:rsidRPr="009F7588">
        <w:rPr>
          <w:b w:val="0"/>
          <w:color w:val="auto"/>
          <w:szCs w:val="28"/>
        </w:rPr>
        <w:t>Người dân gặp rủi ro</w:t>
      </w:r>
      <w:r w:rsidR="008119E5" w:rsidRPr="009F7588">
        <w:rPr>
          <w:b w:val="0"/>
          <w:color w:val="auto"/>
          <w:szCs w:val="28"/>
        </w:rPr>
        <w:t xml:space="preserve"> theo vòng đời, r</w:t>
      </w:r>
      <w:r w:rsidR="00116E43">
        <w:rPr>
          <w:b w:val="0"/>
          <w:color w:val="auto"/>
          <w:szCs w:val="28"/>
        </w:rPr>
        <w:t>ủi</w:t>
      </w:r>
      <w:r w:rsidR="008119E5" w:rsidRPr="009F7588">
        <w:rPr>
          <w:b w:val="0"/>
          <w:color w:val="auto"/>
          <w:szCs w:val="28"/>
        </w:rPr>
        <w:t xml:space="preserve"> ro</w:t>
      </w:r>
      <w:r w:rsidRPr="009F7588">
        <w:rPr>
          <w:b w:val="0"/>
          <w:color w:val="auto"/>
          <w:szCs w:val="28"/>
        </w:rPr>
        <w:t xml:space="preserve"> do thiên tai, kinh tế, xã hội và rủi ro tự nhiên khác; ưu tiên nhóm đối tượng là người cao tuổi, trẻ em có hoàn cảnh khó khăn, trẻ em dưới 6 tuổi và người khuyết tật nặng.</w:t>
      </w:r>
    </w:p>
    <w:p w:rsidR="00756DDB" w:rsidRPr="0026672E" w:rsidRDefault="00DF0CAB" w:rsidP="00756DDB">
      <w:pPr>
        <w:tabs>
          <w:tab w:val="clear" w:pos="633"/>
          <w:tab w:val="clear" w:pos="727"/>
        </w:tabs>
        <w:ind w:left="0" w:firstLine="720"/>
        <w:rPr>
          <w:bCs/>
          <w:color w:val="auto"/>
          <w:szCs w:val="28"/>
        </w:rPr>
      </w:pPr>
      <w:r w:rsidRPr="0026672E">
        <w:rPr>
          <w:bCs/>
          <w:color w:val="auto"/>
          <w:szCs w:val="28"/>
        </w:rPr>
        <w:t>4.2. Phạm vi</w:t>
      </w:r>
      <w:r w:rsidR="007C07E3" w:rsidRPr="0026672E">
        <w:rPr>
          <w:bCs/>
          <w:color w:val="auto"/>
          <w:szCs w:val="28"/>
        </w:rPr>
        <w:t xml:space="preserve"> </w:t>
      </w:r>
    </w:p>
    <w:p w:rsidR="00756DDB" w:rsidRDefault="00DF0CAB" w:rsidP="00756DDB">
      <w:pPr>
        <w:tabs>
          <w:tab w:val="clear" w:pos="633"/>
          <w:tab w:val="clear" w:pos="727"/>
        </w:tabs>
        <w:ind w:left="0" w:firstLine="720"/>
        <w:rPr>
          <w:b w:val="0"/>
          <w:bCs/>
          <w:color w:val="auto"/>
          <w:szCs w:val="28"/>
        </w:rPr>
      </w:pPr>
      <w:r w:rsidRPr="009F7588">
        <w:rPr>
          <w:b w:val="0"/>
          <w:bCs/>
          <w:color w:val="auto"/>
          <w:szCs w:val="28"/>
        </w:rPr>
        <w:t xml:space="preserve">- </w:t>
      </w:r>
      <w:r w:rsidR="008119E5" w:rsidRPr="009F7588">
        <w:rPr>
          <w:b w:val="0"/>
          <w:bCs/>
          <w:color w:val="auto"/>
          <w:szCs w:val="28"/>
        </w:rPr>
        <w:t xml:space="preserve">Phạm vi về nội dung: </w:t>
      </w:r>
      <w:r w:rsidRPr="009F7588">
        <w:rPr>
          <w:b w:val="0"/>
          <w:bCs/>
          <w:color w:val="auto"/>
          <w:szCs w:val="28"/>
        </w:rPr>
        <w:t>T</w:t>
      </w:r>
      <w:r w:rsidRPr="009F7588">
        <w:rPr>
          <w:b w:val="0"/>
          <w:bCs/>
          <w:color w:val="auto"/>
          <w:szCs w:val="28"/>
          <w:lang w:val="vi-VN"/>
        </w:rPr>
        <w:t>ập trung vào ba hợp phần cơ bản là chính sách</w:t>
      </w:r>
      <w:r w:rsidR="00B41C75" w:rsidRPr="009F7588">
        <w:rPr>
          <w:b w:val="0"/>
          <w:bCs/>
          <w:color w:val="auto"/>
          <w:szCs w:val="28"/>
        </w:rPr>
        <w:t xml:space="preserve"> trợ cấp</w:t>
      </w:r>
      <w:r w:rsidRPr="009F7588">
        <w:rPr>
          <w:b w:val="0"/>
          <w:bCs/>
          <w:color w:val="auto"/>
          <w:szCs w:val="28"/>
        </w:rPr>
        <w:t xml:space="preserve"> </w:t>
      </w:r>
      <w:r w:rsidR="005B766E">
        <w:rPr>
          <w:b w:val="0"/>
          <w:bCs/>
          <w:color w:val="auto"/>
          <w:szCs w:val="28"/>
        </w:rPr>
        <w:t>xã hội</w:t>
      </w:r>
      <w:r w:rsidR="008119E5" w:rsidRPr="009F7588">
        <w:rPr>
          <w:b w:val="0"/>
          <w:bCs/>
          <w:color w:val="auto"/>
          <w:szCs w:val="28"/>
        </w:rPr>
        <w:t xml:space="preserve"> (t</w:t>
      </w:r>
      <w:r w:rsidR="00CF42A0" w:rsidRPr="009F7588">
        <w:rPr>
          <w:b w:val="0"/>
          <w:bCs/>
          <w:color w:val="auto"/>
          <w:szCs w:val="28"/>
        </w:rPr>
        <w:t>rong đó đã tích hợp các chính s</w:t>
      </w:r>
      <w:r w:rsidR="008119E5" w:rsidRPr="009F7588">
        <w:rPr>
          <w:b w:val="0"/>
          <w:bCs/>
          <w:color w:val="auto"/>
          <w:szCs w:val="28"/>
        </w:rPr>
        <w:t>ách trợ cấp tiền mặt hợp lý khác, đề xuất bỏ chính sách trợ cấp tiền mặt chưa hợp lý);</w:t>
      </w:r>
      <w:r w:rsidR="00B41C75" w:rsidRPr="009F7588">
        <w:rPr>
          <w:b w:val="0"/>
          <w:bCs/>
          <w:color w:val="auto"/>
          <w:szCs w:val="28"/>
        </w:rPr>
        <w:t xml:space="preserve"> trợ </w:t>
      </w:r>
      <w:r w:rsidR="009E6D4E">
        <w:rPr>
          <w:b w:val="0"/>
          <w:bCs/>
          <w:color w:val="auto"/>
          <w:szCs w:val="28"/>
        </w:rPr>
        <w:t xml:space="preserve">giúp </w:t>
      </w:r>
      <w:r w:rsidRPr="009F7588">
        <w:rPr>
          <w:b w:val="0"/>
          <w:bCs/>
          <w:color w:val="auto"/>
          <w:szCs w:val="28"/>
        </w:rPr>
        <w:t>khẩn cấp và</w:t>
      </w:r>
      <w:r w:rsidRPr="009F7588">
        <w:rPr>
          <w:b w:val="0"/>
          <w:bCs/>
          <w:color w:val="auto"/>
          <w:szCs w:val="28"/>
          <w:lang w:val="vi-VN"/>
        </w:rPr>
        <w:t xml:space="preserve"> </w:t>
      </w:r>
      <w:r w:rsidR="009E6D4E">
        <w:rPr>
          <w:b w:val="0"/>
          <w:bCs/>
          <w:color w:val="auto"/>
          <w:szCs w:val="28"/>
        </w:rPr>
        <w:t xml:space="preserve">dịch vụ trợ </w:t>
      </w:r>
      <w:r w:rsidR="009E6D4E">
        <w:rPr>
          <w:b w:val="0"/>
          <w:bCs/>
          <w:color w:val="auto"/>
          <w:szCs w:val="28"/>
        </w:rPr>
        <w:lastRenderedPageBreak/>
        <w:t xml:space="preserve">giúp </w:t>
      </w:r>
      <w:r w:rsidR="008119E5" w:rsidRPr="009F7588">
        <w:rPr>
          <w:b w:val="0"/>
          <w:bCs/>
          <w:color w:val="auto"/>
          <w:szCs w:val="28"/>
        </w:rPr>
        <w:t>xã hội (bao gồm cả cung cấp dịch vụ chăm sóc, nuôi dưỡng, dịch vụ công tác xã hội ở cộng đồng và cơ sở trợ giúp xã hội)</w:t>
      </w:r>
      <w:r w:rsidRPr="009F7588">
        <w:rPr>
          <w:b w:val="0"/>
          <w:bCs/>
          <w:color w:val="auto"/>
          <w:szCs w:val="28"/>
        </w:rPr>
        <w:t xml:space="preserve">. </w:t>
      </w:r>
    </w:p>
    <w:p w:rsidR="00756DDB" w:rsidRDefault="00DF0CAB" w:rsidP="00756DDB">
      <w:pPr>
        <w:tabs>
          <w:tab w:val="clear" w:pos="633"/>
          <w:tab w:val="clear" w:pos="727"/>
        </w:tabs>
        <w:ind w:left="0" w:firstLine="720"/>
        <w:rPr>
          <w:b w:val="0"/>
          <w:bCs/>
          <w:color w:val="auto"/>
          <w:szCs w:val="28"/>
        </w:rPr>
      </w:pPr>
      <w:r w:rsidRPr="009F7588">
        <w:rPr>
          <w:b w:val="0"/>
          <w:bCs/>
          <w:color w:val="auto"/>
          <w:szCs w:val="28"/>
        </w:rPr>
        <w:t>- P</w:t>
      </w:r>
      <w:r w:rsidRPr="009F7588">
        <w:rPr>
          <w:b w:val="0"/>
          <w:bCs/>
          <w:color w:val="auto"/>
          <w:szCs w:val="28"/>
          <w:lang w:val="vi-VN"/>
        </w:rPr>
        <w:t>hạm vi</w:t>
      </w:r>
      <w:r w:rsidRPr="009F7588">
        <w:rPr>
          <w:b w:val="0"/>
          <w:bCs/>
          <w:color w:val="auto"/>
          <w:szCs w:val="28"/>
        </w:rPr>
        <w:t xml:space="preserve"> </w:t>
      </w:r>
      <w:r w:rsidR="008119E5" w:rsidRPr="009F7588">
        <w:rPr>
          <w:b w:val="0"/>
          <w:bCs/>
          <w:color w:val="auto"/>
          <w:szCs w:val="28"/>
        </w:rPr>
        <w:t xml:space="preserve">về không gian: </w:t>
      </w:r>
      <w:r w:rsidRPr="009F7588">
        <w:rPr>
          <w:b w:val="0"/>
          <w:bCs/>
          <w:color w:val="auto"/>
          <w:szCs w:val="28"/>
        </w:rPr>
        <w:t>thực hiện</w:t>
      </w:r>
      <w:r w:rsidRPr="009F7588">
        <w:rPr>
          <w:b w:val="0"/>
          <w:bCs/>
          <w:color w:val="auto"/>
          <w:szCs w:val="28"/>
          <w:lang w:val="vi-VN"/>
        </w:rPr>
        <w:t xml:space="preserve"> toàn quốc</w:t>
      </w:r>
      <w:r w:rsidRPr="009F7588">
        <w:rPr>
          <w:b w:val="0"/>
          <w:bCs/>
          <w:color w:val="auto"/>
          <w:szCs w:val="28"/>
        </w:rPr>
        <w:t xml:space="preserve">, </w:t>
      </w:r>
      <w:r w:rsidR="00B41C75" w:rsidRPr="009F7588">
        <w:rPr>
          <w:b w:val="0"/>
          <w:bCs/>
          <w:color w:val="auto"/>
          <w:szCs w:val="28"/>
          <w:lang w:val="vi-VN"/>
        </w:rPr>
        <w:t>ưu</w:t>
      </w:r>
      <w:r w:rsidR="00B41C75" w:rsidRPr="009F7588">
        <w:rPr>
          <w:b w:val="0"/>
          <w:bCs/>
          <w:color w:val="auto"/>
          <w:szCs w:val="28"/>
          <w:lang w:val="en-US"/>
        </w:rPr>
        <w:t xml:space="preserve"> tiên các</w:t>
      </w:r>
      <w:r w:rsidRPr="009F7588">
        <w:rPr>
          <w:b w:val="0"/>
          <w:bCs/>
          <w:color w:val="auto"/>
          <w:szCs w:val="28"/>
          <w:lang w:val="vi-VN"/>
        </w:rPr>
        <w:t xml:space="preserve"> huyện nghèo, </w:t>
      </w:r>
      <w:r w:rsidRPr="009F7588">
        <w:rPr>
          <w:b w:val="0"/>
          <w:bCs/>
          <w:color w:val="auto"/>
          <w:szCs w:val="28"/>
        </w:rPr>
        <w:t xml:space="preserve">vùng </w:t>
      </w:r>
      <w:r w:rsidR="004F07E5">
        <w:rPr>
          <w:b w:val="0"/>
          <w:bCs/>
          <w:color w:val="auto"/>
          <w:szCs w:val="28"/>
        </w:rPr>
        <w:t xml:space="preserve">sâu, vùng xa, vùng hải đảo </w:t>
      </w:r>
      <w:r w:rsidRPr="009F7588">
        <w:rPr>
          <w:b w:val="0"/>
          <w:bCs/>
          <w:color w:val="auto"/>
          <w:szCs w:val="28"/>
          <w:lang w:val="vi-VN"/>
        </w:rPr>
        <w:t>đồng bào dân tộc thiểu số</w:t>
      </w:r>
      <w:r w:rsidRPr="009F7588">
        <w:rPr>
          <w:b w:val="0"/>
          <w:bCs/>
          <w:color w:val="auto"/>
          <w:szCs w:val="28"/>
        </w:rPr>
        <w:t>.</w:t>
      </w:r>
    </w:p>
    <w:p w:rsidR="00756DDB" w:rsidRPr="0026672E" w:rsidRDefault="00DF0CAB" w:rsidP="00756DDB">
      <w:pPr>
        <w:tabs>
          <w:tab w:val="clear" w:pos="633"/>
          <w:tab w:val="clear" w:pos="727"/>
        </w:tabs>
        <w:ind w:left="0" w:firstLine="720"/>
        <w:rPr>
          <w:b w:val="0"/>
          <w:bCs/>
          <w:color w:val="auto"/>
          <w:szCs w:val="28"/>
          <w:lang w:val="it-IT"/>
        </w:rPr>
      </w:pPr>
      <w:r w:rsidRPr="0026672E">
        <w:rPr>
          <w:bCs/>
          <w:color w:val="auto"/>
          <w:szCs w:val="28"/>
          <w:lang w:val="it-IT"/>
        </w:rPr>
        <w:t>4.3. Thời gian</w:t>
      </w:r>
      <w:r w:rsidR="007C07E3" w:rsidRPr="0026672E">
        <w:rPr>
          <w:bCs/>
          <w:color w:val="auto"/>
          <w:szCs w:val="28"/>
          <w:lang w:val="it-IT"/>
        </w:rPr>
        <w:t xml:space="preserve"> thực hiện</w:t>
      </w:r>
      <w:r w:rsidRPr="0026672E">
        <w:rPr>
          <w:b w:val="0"/>
          <w:bCs/>
          <w:color w:val="auto"/>
          <w:szCs w:val="28"/>
          <w:lang w:val="it-IT"/>
        </w:rPr>
        <w:t xml:space="preserve"> </w:t>
      </w:r>
    </w:p>
    <w:p w:rsidR="0026672E" w:rsidRPr="0026672E" w:rsidRDefault="0026672E" w:rsidP="0026672E">
      <w:pPr>
        <w:spacing w:before="120" w:after="120" w:line="340" w:lineRule="exact"/>
        <w:ind w:left="0" w:firstLine="720"/>
        <w:rPr>
          <w:b w:val="0"/>
          <w:bCs/>
          <w:szCs w:val="28"/>
          <w:lang w:val="it-IT"/>
        </w:rPr>
      </w:pPr>
      <w:r w:rsidRPr="0026672E">
        <w:rPr>
          <w:b w:val="0"/>
          <w:bCs/>
          <w:szCs w:val="28"/>
          <w:lang w:val="it-IT"/>
        </w:rPr>
        <w:t>Đề án được thực hiện trong giai đoạn 2016 - 2030, chia theo 3 giai đoạn: 2016 - 2020, 2021 - 2025 và tầm nhìn đến năm 2030.</w:t>
      </w:r>
    </w:p>
    <w:p w:rsidR="0044139A" w:rsidRPr="00FA773D" w:rsidRDefault="00B41C75" w:rsidP="00116E43">
      <w:pPr>
        <w:spacing w:before="120" w:after="120" w:line="288" w:lineRule="auto"/>
        <w:ind w:left="0" w:firstLine="720"/>
        <w:rPr>
          <w:color w:val="auto"/>
          <w:szCs w:val="26"/>
          <w:lang w:val="it-IT"/>
        </w:rPr>
      </w:pPr>
      <w:r w:rsidRPr="00FA773D">
        <w:rPr>
          <w:color w:val="auto"/>
          <w:szCs w:val="26"/>
          <w:lang w:val="it-IT"/>
        </w:rPr>
        <w:t xml:space="preserve">IV. </w:t>
      </w:r>
      <w:r w:rsidR="006F0046" w:rsidRPr="00FA773D">
        <w:rPr>
          <w:color w:val="auto"/>
          <w:szCs w:val="26"/>
          <w:lang w:val="vi-VN"/>
        </w:rPr>
        <w:t>NỘI DUNG HOẠT ĐỘNG CỦA ĐỀ ÁN</w:t>
      </w:r>
    </w:p>
    <w:p w:rsidR="00734B45" w:rsidRPr="0023232F" w:rsidRDefault="0026672E" w:rsidP="00E81669">
      <w:pPr>
        <w:spacing w:before="120" w:after="120" w:line="288" w:lineRule="auto"/>
        <w:ind w:left="0" w:firstLine="720"/>
        <w:rPr>
          <w:color w:val="auto"/>
          <w:szCs w:val="28"/>
        </w:rPr>
      </w:pPr>
      <w:r>
        <w:rPr>
          <w:color w:val="auto"/>
          <w:szCs w:val="28"/>
        </w:rPr>
        <w:t>1</w:t>
      </w:r>
      <w:r w:rsidR="00E41CF3" w:rsidRPr="0023232F">
        <w:rPr>
          <w:color w:val="auto"/>
          <w:szCs w:val="28"/>
        </w:rPr>
        <w:t>.</w:t>
      </w:r>
      <w:r w:rsidR="00734B45" w:rsidRPr="0023232F">
        <w:rPr>
          <w:color w:val="auto"/>
          <w:szCs w:val="28"/>
        </w:rPr>
        <w:t xml:space="preserve"> </w:t>
      </w:r>
      <w:r w:rsidR="00E41CF3" w:rsidRPr="0023232F">
        <w:rPr>
          <w:color w:val="auto"/>
          <w:szCs w:val="28"/>
        </w:rPr>
        <w:t>Tuyên truyền</w:t>
      </w:r>
      <w:r>
        <w:rPr>
          <w:color w:val="auto"/>
          <w:szCs w:val="28"/>
        </w:rPr>
        <w:t xml:space="preserve"> nâng cao nhận thức</w:t>
      </w:r>
    </w:p>
    <w:p w:rsidR="00392F52" w:rsidRDefault="00B22D6F" w:rsidP="00392F52">
      <w:pPr>
        <w:spacing w:before="120" w:after="120" w:line="288" w:lineRule="auto"/>
        <w:ind w:left="0" w:firstLine="720"/>
        <w:rPr>
          <w:b w:val="0"/>
          <w:bCs/>
          <w:color w:val="auto"/>
          <w:szCs w:val="28"/>
        </w:rPr>
      </w:pPr>
      <w:r w:rsidRPr="0023232F">
        <w:rPr>
          <w:b w:val="0"/>
          <w:bCs/>
          <w:color w:val="auto"/>
          <w:szCs w:val="28"/>
        </w:rPr>
        <w:t>a) Tuyên truyền nâng cao nhận thức về quyền và nghĩa vụ, trách nhiệm của gia đình, nhà nước và xã hội trong việc bảo vệ chăm sóc và giúp đỡ đối tượng trợ giúp xã hội; quan điểm chủ trương, chính sách, pháp luật về trợ giúp xã hội; các biện pháp, giải pháp, mô hình trợ giúp xã hội hiệu quả và gương điển hình tiên tiến vượt khó và những nội du</w:t>
      </w:r>
      <w:r w:rsidR="006E0B8C">
        <w:rPr>
          <w:b w:val="0"/>
          <w:bCs/>
          <w:color w:val="auto"/>
          <w:szCs w:val="28"/>
        </w:rPr>
        <w:t xml:space="preserve">ng khác có liên quan nhằm làm </w:t>
      </w:r>
      <w:r w:rsidR="006E0B8C" w:rsidRPr="0023232F">
        <w:rPr>
          <w:b w:val="0"/>
          <w:bCs/>
          <w:color w:val="auto"/>
          <w:szCs w:val="28"/>
        </w:rPr>
        <w:t>thay đổi cách nhìn từ khía cạnh hoạt động nhân đạo sang khía cạnh chia sẻ trách nhiệm xã hội và dựa vào nhu cầu và quyền con người</w:t>
      </w:r>
      <w:r w:rsidR="006E0B8C">
        <w:rPr>
          <w:b w:val="0"/>
          <w:bCs/>
          <w:color w:val="auto"/>
          <w:szCs w:val="28"/>
        </w:rPr>
        <w:t>.</w:t>
      </w:r>
    </w:p>
    <w:p w:rsidR="00392F52" w:rsidRPr="0023232F" w:rsidRDefault="00B22D6F" w:rsidP="00392F52">
      <w:pPr>
        <w:spacing w:before="120" w:after="120" w:line="288" w:lineRule="auto"/>
        <w:ind w:left="0" w:firstLine="720"/>
        <w:rPr>
          <w:b w:val="0"/>
          <w:bCs/>
          <w:color w:val="auto"/>
          <w:szCs w:val="28"/>
        </w:rPr>
      </w:pPr>
      <w:r w:rsidRPr="0023232F">
        <w:rPr>
          <w:b w:val="0"/>
          <w:bCs/>
          <w:color w:val="auto"/>
          <w:szCs w:val="28"/>
        </w:rPr>
        <w:t>b) Xây dựng nội dung tuyên truyền, đa dạng các h</w:t>
      </w:r>
      <w:r w:rsidR="006E0B8C">
        <w:rPr>
          <w:b w:val="0"/>
          <w:bCs/>
          <w:color w:val="auto"/>
          <w:szCs w:val="28"/>
        </w:rPr>
        <w:t>ì</w:t>
      </w:r>
      <w:r w:rsidRPr="0023232F">
        <w:rPr>
          <w:b w:val="0"/>
          <w:bCs/>
          <w:color w:val="auto"/>
          <w:szCs w:val="28"/>
        </w:rPr>
        <w:t>nh thức tuyên truyền</w:t>
      </w:r>
      <w:r w:rsidR="006E0B8C">
        <w:rPr>
          <w:b w:val="0"/>
          <w:bCs/>
          <w:color w:val="auto"/>
          <w:szCs w:val="28"/>
        </w:rPr>
        <w:t xml:space="preserve">, </w:t>
      </w:r>
      <w:r w:rsidRPr="0023232F">
        <w:rPr>
          <w:b w:val="0"/>
          <w:bCs/>
          <w:color w:val="auto"/>
          <w:szCs w:val="28"/>
        </w:rPr>
        <w:t xml:space="preserve">hình thành các kênh thông tin phù hợp; </w:t>
      </w:r>
      <w:r w:rsidR="006E0B8C">
        <w:rPr>
          <w:b w:val="0"/>
          <w:bCs/>
          <w:color w:val="auto"/>
          <w:szCs w:val="28"/>
        </w:rPr>
        <w:t xml:space="preserve">xây dựng </w:t>
      </w:r>
      <w:r w:rsidRPr="0023232F">
        <w:rPr>
          <w:b w:val="0"/>
          <w:bCs/>
          <w:color w:val="auto"/>
          <w:szCs w:val="28"/>
        </w:rPr>
        <w:t>các chuyên mục trên báo, website, truyền hình về pháp luật của Nhà nước các hoạt động trợ giúp xã hội.</w:t>
      </w:r>
      <w:r w:rsidR="00392F52" w:rsidRPr="00392F52">
        <w:rPr>
          <w:b w:val="0"/>
          <w:bCs/>
          <w:color w:val="auto"/>
          <w:szCs w:val="28"/>
        </w:rPr>
        <w:t xml:space="preserve"> </w:t>
      </w:r>
      <w:r w:rsidR="00392F52" w:rsidRPr="004D23F1">
        <w:rPr>
          <w:b w:val="0"/>
          <w:bCs/>
          <w:color w:val="auto"/>
          <w:szCs w:val="28"/>
        </w:rPr>
        <w:t>Xây dựng các tài liệu tuyên truyền theo hướng gọn nhẹ, dễ hiểu và đầy đủ thông tin.</w:t>
      </w:r>
    </w:p>
    <w:p w:rsidR="00B22D6F" w:rsidRPr="0023232F" w:rsidRDefault="00B22D6F" w:rsidP="00116E43">
      <w:pPr>
        <w:spacing w:before="120" w:after="120" w:line="288" w:lineRule="auto"/>
        <w:ind w:left="0" w:firstLine="720"/>
        <w:rPr>
          <w:b w:val="0"/>
          <w:bCs/>
          <w:color w:val="auto"/>
          <w:szCs w:val="28"/>
        </w:rPr>
      </w:pPr>
      <w:r w:rsidRPr="0023232F">
        <w:rPr>
          <w:b w:val="0"/>
          <w:bCs/>
          <w:color w:val="auto"/>
          <w:szCs w:val="28"/>
        </w:rPr>
        <w:t>Thiết lập các kênh thông tin đa chiều để tiếp nhận và phản hồi ý kiến của người dân về các vấn đề có liên quan đến luật pháp, chính sách và việc tổ chức thức hiện các chính sách TGXH.</w:t>
      </w:r>
    </w:p>
    <w:p w:rsidR="00734B45" w:rsidRPr="0023232F" w:rsidRDefault="007C427A" w:rsidP="00116E43">
      <w:pPr>
        <w:spacing w:before="120" w:after="120" w:line="288" w:lineRule="auto"/>
        <w:ind w:left="0" w:firstLine="720"/>
        <w:rPr>
          <w:b w:val="0"/>
          <w:bCs/>
          <w:color w:val="auto"/>
          <w:szCs w:val="28"/>
        </w:rPr>
      </w:pPr>
      <w:r>
        <w:rPr>
          <w:b w:val="0"/>
          <w:bCs/>
          <w:color w:val="auto"/>
          <w:szCs w:val="28"/>
        </w:rPr>
        <w:t>c</w:t>
      </w:r>
      <w:r w:rsidR="0023232F" w:rsidRPr="0023232F">
        <w:rPr>
          <w:b w:val="0"/>
          <w:bCs/>
          <w:color w:val="auto"/>
          <w:szCs w:val="28"/>
        </w:rPr>
        <w:t>)</w:t>
      </w:r>
      <w:r w:rsidR="00734B45" w:rsidRPr="0023232F">
        <w:rPr>
          <w:b w:val="0"/>
          <w:bCs/>
          <w:color w:val="auto"/>
          <w:szCs w:val="28"/>
        </w:rPr>
        <w:t xml:space="preserve"> </w:t>
      </w:r>
      <w:r w:rsidR="0023232F" w:rsidRPr="0023232F">
        <w:rPr>
          <w:b w:val="0"/>
          <w:bCs/>
          <w:color w:val="auto"/>
          <w:szCs w:val="28"/>
        </w:rPr>
        <w:t xml:space="preserve">Giao trách nhiệm các </w:t>
      </w:r>
      <w:r w:rsidR="00734B45" w:rsidRPr="0023232F">
        <w:rPr>
          <w:b w:val="0"/>
          <w:bCs/>
          <w:color w:val="auto"/>
          <w:szCs w:val="28"/>
        </w:rPr>
        <w:t>cơ quan, tổ chức, đơn vị trong phạm vi nhiệm vụ, quyền hạn của mình đều phải có trách nhiệm giáo dục, truyền thông về</w:t>
      </w:r>
      <w:r w:rsidR="0023232F" w:rsidRPr="0023232F">
        <w:rPr>
          <w:b w:val="0"/>
          <w:bCs/>
          <w:color w:val="auto"/>
          <w:szCs w:val="28"/>
        </w:rPr>
        <w:t xml:space="preserve"> trợ giúp xã hội; </w:t>
      </w:r>
      <w:r w:rsidR="00734B45" w:rsidRPr="0023232F">
        <w:rPr>
          <w:b w:val="0"/>
          <w:bCs/>
          <w:color w:val="auto"/>
          <w:szCs w:val="28"/>
        </w:rPr>
        <w:t>Uỷ ban nhân dân các cấp có trách nhiệm tổ chức thực hiện công</w:t>
      </w:r>
      <w:r w:rsidR="00AB0D63" w:rsidRPr="0023232F">
        <w:rPr>
          <w:b w:val="0"/>
          <w:bCs/>
          <w:color w:val="auto"/>
          <w:szCs w:val="28"/>
        </w:rPr>
        <w:t xml:space="preserve"> tác giáo dục, truyền thông về </w:t>
      </w:r>
      <w:r w:rsidR="0023232F" w:rsidRPr="0023232F">
        <w:rPr>
          <w:b w:val="0"/>
          <w:bCs/>
          <w:color w:val="auto"/>
          <w:szCs w:val="28"/>
        </w:rPr>
        <w:t xml:space="preserve">trợ giúp xã hội </w:t>
      </w:r>
      <w:r w:rsidR="00734B45" w:rsidRPr="0023232F">
        <w:rPr>
          <w:b w:val="0"/>
          <w:bCs/>
          <w:color w:val="auto"/>
          <w:szCs w:val="28"/>
        </w:rPr>
        <w:t>cho nhân dân trên địa bàn.</w:t>
      </w:r>
      <w:r w:rsidR="0023232F" w:rsidRPr="0023232F">
        <w:rPr>
          <w:b w:val="0"/>
          <w:bCs/>
          <w:color w:val="auto"/>
          <w:szCs w:val="28"/>
        </w:rPr>
        <w:t xml:space="preserve"> </w:t>
      </w:r>
      <w:r w:rsidR="00734B45" w:rsidRPr="0023232F">
        <w:rPr>
          <w:b w:val="0"/>
          <w:bCs/>
          <w:color w:val="auto"/>
          <w:szCs w:val="28"/>
        </w:rPr>
        <w:t xml:space="preserve">Các cơ quan thông tin đại chúng có trách nhiệm ưu tiên về thời điểm, thời lượng phát sóng thông tin, giáo dục, truyền thông về </w:t>
      </w:r>
      <w:r w:rsidR="0023232F" w:rsidRPr="0023232F">
        <w:rPr>
          <w:b w:val="0"/>
          <w:bCs/>
          <w:color w:val="auto"/>
          <w:szCs w:val="28"/>
        </w:rPr>
        <w:t xml:space="preserve"> trợ giúp xã hội </w:t>
      </w:r>
      <w:r w:rsidR="00734B45" w:rsidRPr="0023232F">
        <w:rPr>
          <w:b w:val="0"/>
          <w:bCs/>
          <w:color w:val="auto"/>
          <w:szCs w:val="28"/>
        </w:rPr>
        <w:t>trên đài phát thanh, đài truyền hình; dung lượng và vị trí đăng trên báo in, báo hình, báo điện.</w:t>
      </w:r>
    </w:p>
    <w:p w:rsidR="00734B45" w:rsidRPr="0023232F" w:rsidRDefault="00734B45" w:rsidP="00116E43">
      <w:pPr>
        <w:spacing w:before="120" w:after="120" w:line="288" w:lineRule="auto"/>
        <w:ind w:left="0" w:firstLine="720"/>
        <w:rPr>
          <w:b w:val="0"/>
          <w:bCs/>
          <w:color w:val="auto"/>
          <w:szCs w:val="28"/>
        </w:rPr>
      </w:pPr>
      <w:r w:rsidRPr="0023232F">
        <w:rPr>
          <w:b w:val="0"/>
          <w:bCs/>
          <w:color w:val="auto"/>
          <w:szCs w:val="28"/>
        </w:rPr>
        <w:t>Khen thưởng các cơ quan, tổ chức, gia đình và cá nhân có thành tích xuất sắc trong việ</w:t>
      </w:r>
      <w:r w:rsidR="00C27BC8" w:rsidRPr="0023232F">
        <w:rPr>
          <w:b w:val="0"/>
          <w:bCs/>
          <w:color w:val="auto"/>
          <w:szCs w:val="28"/>
        </w:rPr>
        <w:t xml:space="preserve">c bảo vệ, chăm sóc đối tượng </w:t>
      </w:r>
      <w:r w:rsidR="0023232F" w:rsidRPr="0023232F">
        <w:rPr>
          <w:b w:val="0"/>
          <w:bCs/>
          <w:color w:val="auto"/>
          <w:szCs w:val="28"/>
        </w:rPr>
        <w:t>trợ giúp xã hội</w:t>
      </w:r>
      <w:r w:rsidR="00C27BC8" w:rsidRPr="0023232F">
        <w:rPr>
          <w:b w:val="0"/>
          <w:bCs/>
          <w:color w:val="auto"/>
          <w:szCs w:val="28"/>
        </w:rPr>
        <w:t xml:space="preserve"> và đối tượng </w:t>
      </w:r>
      <w:r w:rsidR="0023232F" w:rsidRPr="0023232F">
        <w:rPr>
          <w:b w:val="0"/>
          <w:bCs/>
          <w:color w:val="auto"/>
          <w:szCs w:val="28"/>
        </w:rPr>
        <w:t xml:space="preserve">trợ giúp xã hội </w:t>
      </w:r>
      <w:r w:rsidRPr="0023232F">
        <w:rPr>
          <w:b w:val="0"/>
          <w:bCs/>
          <w:color w:val="auto"/>
          <w:szCs w:val="28"/>
        </w:rPr>
        <w:t>có thành tích trong học tập, lao động và hoạt động xã hội.</w:t>
      </w:r>
    </w:p>
    <w:p w:rsidR="00734B45" w:rsidRPr="0023232F" w:rsidRDefault="00734B45" w:rsidP="00116E43">
      <w:pPr>
        <w:spacing w:before="120" w:after="120" w:line="288" w:lineRule="auto"/>
        <w:ind w:left="0" w:firstLine="720"/>
        <w:rPr>
          <w:b w:val="0"/>
          <w:bCs/>
          <w:color w:val="auto"/>
          <w:szCs w:val="28"/>
        </w:rPr>
      </w:pPr>
      <w:r w:rsidRPr="0023232F">
        <w:rPr>
          <w:b w:val="0"/>
          <w:bCs/>
          <w:color w:val="auto"/>
          <w:szCs w:val="28"/>
        </w:rPr>
        <w:lastRenderedPageBreak/>
        <w:t xml:space="preserve">Thực hiện xử lý kỷ luật, xử phạt vi phạm hành chính và nếu gây thiệt hại thì phải bồi thường hoặc truy cứu trách nhiệm hình sự đối với các cơ quan, tổ chức, cá nhân có hành vi vi phạm các quy định về </w:t>
      </w:r>
      <w:r w:rsidR="0023232F" w:rsidRPr="0023232F">
        <w:rPr>
          <w:b w:val="0"/>
          <w:bCs/>
          <w:color w:val="auto"/>
          <w:szCs w:val="28"/>
        </w:rPr>
        <w:t>trợ giúp xã hội</w:t>
      </w:r>
      <w:r w:rsidRPr="0023232F">
        <w:rPr>
          <w:b w:val="0"/>
          <w:bCs/>
          <w:color w:val="auto"/>
          <w:szCs w:val="28"/>
        </w:rPr>
        <w:t>, xâm phạm quyền, lợ</w:t>
      </w:r>
      <w:r w:rsidR="00C27BC8" w:rsidRPr="0023232F">
        <w:rPr>
          <w:b w:val="0"/>
          <w:bCs/>
          <w:color w:val="auto"/>
          <w:szCs w:val="28"/>
        </w:rPr>
        <w:t xml:space="preserve">i ích hợp pháp của đối tượng </w:t>
      </w:r>
      <w:r w:rsidR="0023232F" w:rsidRPr="0023232F">
        <w:rPr>
          <w:b w:val="0"/>
          <w:bCs/>
          <w:color w:val="auto"/>
          <w:szCs w:val="28"/>
        </w:rPr>
        <w:t>trợ giúp xã hội</w:t>
      </w:r>
      <w:r w:rsidRPr="0023232F">
        <w:rPr>
          <w:b w:val="0"/>
          <w:bCs/>
          <w:color w:val="auto"/>
          <w:szCs w:val="28"/>
        </w:rPr>
        <w:t xml:space="preserve"> thì tùy theo </w:t>
      </w:r>
      <w:r w:rsidR="00AB0D63" w:rsidRPr="0023232F">
        <w:rPr>
          <w:b w:val="0"/>
          <w:bCs/>
          <w:color w:val="auto"/>
          <w:szCs w:val="28"/>
        </w:rPr>
        <w:t>tính chất, mức độ vi phạm.</w:t>
      </w:r>
      <w:r w:rsidRPr="0023232F">
        <w:rPr>
          <w:b w:val="0"/>
          <w:bCs/>
          <w:color w:val="auto"/>
          <w:szCs w:val="28"/>
        </w:rPr>
        <w:t> </w:t>
      </w:r>
    </w:p>
    <w:p w:rsidR="003644A0" w:rsidRDefault="0026672E" w:rsidP="003644A0">
      <w:pPr>
        <w:spacing w:before="120" w:after="120" w:line="288" w:lineRule="auto"/>
        <w:ind w:left="0" w:firstLine="720"/>
        <w:rPr>
          <w:color w:val="auto"/>
          <w:szCs w:val="28"/>
          <w:lang w:val="en-US"/>
        </w:rPr>
      </w:pPr>
      <w:r>
        <w:rPr>
          <w:color w:val="auto"/>
          <w:szCs w:val="28"/>
        </w:rPr>
        <w:t>2</w:t>
      </w:r>
      <w:r w:rsidR="0044139A" w:rsidRPr="002A0AF6">
        <w:rPr>
          <w:color w:val="auto"/>
          <w:szCs w:val="28"/>
        </w:rPr>
        <w:t xml:space="preserve">. </w:t>
      </w:r>
      <w:r w:rsidR="004F07E5">
        <w:rPr>
          <w:color w:val="auto"/>
          <w:szCs w:val="28"/>
        </w:rPr>
        <w:t>T</w:t>
      </w:r>
      <w:r w:rsidR="009C2CCA" w:rsidRPr="0026672E">
        <w:rPr>
          <w:color w:val="auto"/>
          <w:szCs w:val="28"/>
          <w:lang w:val="en-US"/>
        </w:rPr>
        <w:t xml:space="preserve">rợ cấp </w:t>
      </w:r>
      <w:r w:rsidR="004F07E5">
        <w:rPr>
          <w:color w:val="auto"/>
          <w:szCs w:val="28"/>
          <w:lang w:val="en-US"/>
        </w:rPr>
        <w:t>xã hội</w:t>
      </w:r>
    </w:p>
    <w:p w:rsidR="003644A0" w:rsidRPr="003644A0" w:rsidRDefault="003644A0" w:rsidP="003644A0">
      <w:pPr>
        <w:spacing w:before="120" w:after="120" w:line="360" w:lineRule="exact"/>
        <w:ind w:left="0" w:firstLine="720"/>
        <w:rPr>
          <w:b w:val="0"/>
          <w:iCs/>
          <w:szCs w:val="28"/>
        </w:rPr>
      </w:pPr>
      <w:r w:rsidRPr="003644A0">
        <w:rPr>
          <w:b w:val="0"/>
          <w:iCs/>
          <w:color w:val="FF0000"/>
          <w:szCs w:val="28"/>
        </w:rPr>
        <w:tab/>
      </w:r>
      <w:r w:rsidRPr="003644A0">
        <w:rPr>
          <w:b w:val="0"/>
          <w:iCs/>
          <w:szCs w:val="28"/>
          <w:lang w:val="vi-VN"/>
        </w:rPr>
        <w:t xml:space="preserve">a) </w:t>
      </w:r>
      <w:r w:rsidRPr="003644A0">
        <w:rPr>
          <w:b w:val="0"/>
          <w:iCs/>
          <w:szCs w:val="28"/>
        </w:rPr>
        <w:t xml:space="preserve">Nghiên cứu, đề xuất hoàn thiện chính sách </w:t>
      </w:r>
      <w:r w:rsidRPr="003644A0">
        <w:rPr>
          <w:b w:val="0"/>
          <w:iCs/>
          <w:szCs w:val="28"/>
          <w:lang w:val="vi-VN"/>
        </w:rPr>
        <w:t xml:space="preserve">trợ </w:t>
      </w:r>
      <w:r w:rsidRPr="003644A0">
        <w:rPr>
          <w:b w:val="0"/>
          <w:iCs/>
          <w:szCs w:val="28"/>
        </w:rPr>
        <w:t>cấp</w:t>
      </w:r>
      <w:r w:rsidRPr="003644A0">
        <w:rPr>
          <w:b w:val="0"/>
          <w:iCs/>
          <w:szCs w:val="28"/>
          <w:lang w:val="vi-VN"/>
        </w:rPr>
        <w:t xml:space="preserve"> </w:t>
      </w:r>
      <w:r w:rsidRPr="003644A0">
        <w:rPr>
          <w:b w:val="0"/>
          <w:iCs/>
          <w:szCs w:val="28"/>
        </w:rPr>
        <w:t>xã hội theo hướng m</w:t>
      </w:r>
      <w:r w:rsidRPr="003644A0">
        <w:rPr>
          <w:b w:val="0"/>
          <w:iCs/>
          <w:szCs w:val="28"/>
          <w:lang w:val="vi-VN"/>
        </w:rPr>
        <w:t xml:space="preserve">ở rộng đối tượng </w:t>
      </w:r>
      <w:r w:rsidRPr="003644A0">
        <w:rPr>
          <w:b w:val="0"/>
          <w:iCs/>
          <w:szCs w:val="28"/>
        </w:rPr>
        <w:t>hưởng theo lộ trình sau:</w:t>
      </w:r>
    </w:p>
    <w:p w:rsidR="003644A0" w:rsidRPr="003644A0" w:rsidRDefault="003644A0" w:rsidP="003644A0">
      <w:pPr>
        <w:spacing w:before="120" w:after="120" w:line="360" w:lineRule="exact"/>
        <w:ind w:left="0" w:firstLine="720"/>
        <w:rPr>
          <w:b w:val="0"/>
          <w:iCs/>
          <w:szCs w:val="28"/>
        </w:rPr>
      </w:pPr>
      <w:r w:rsidRPr="003644A0">
        <w:rPr>
          <w:b w:val="0"/>
          <w:iCs/>
          <w:szCs w:val="28"/>
        </w:rPr>
        <w:t xml:space="preserve">- Giai đoạn 2016 - 2020, trình cơ quan có thẩm quyền giải quyết chính sách trợ cấp xã hội cho </w:t>
      </w:r>
      <w:r w:rsidRPr="003644A0">
        <w:rPr>
          <w:b w:val="0"/>
          <w:szCs w:val="28"/>
          <w:lang w:val="sv-SE"/>
        </w:rPr>
        <w:t>người cao tuổi từ đủ 75 tuổi trở lên không có lương hưu, trợ cấp của Nhà nước ở miền núi, hải đảo, vùng sâu, vùng xa</w:t>
      </w:r>
      <w:r w:rsidRPr="003644A0">
        <w:rPr>
          <w:b w:val="0"/>
          <w:iCs/>
          <w:szCs w:val="28"/>
        </w:rPr>
        <w:t>.</w:t>
      </w:r>
    </w:p>
    <w:p w:rsidR="003644A0" w:rsidRPr="003644A0" w:rsidRDefault="003644A0" w:rsidP="003644A0">
      <w:pPr>
        <w:spacing w:before="120" w:after="120" w:line="360" w:lineRule="exact"/>
        <w:ind w:left="0" w:firstLine="720"/>
        <w:rPr>
          <w:b w:val="0"/>
          <w:iCs/>
          <w:szCs w:val="28"/>
        </w:rPr>
      </w:pPr>
      <w:r w:rsidRPr="003644A0">
        <w:rPr>
          <w:b w:val="0"/>
          <w:iCs/>
          <w:szCs w:val="28"/>
        </w:rPr>
        <w:t>- Giai đoạn 2021 - 2025, trình cơ quan có thẩm quyền giải quyết chính sách trợ cấp xã hội cho</w:t>
      </w:r>
      <w:r w:rsidRPr="003644A0">
        <w:rPr>
          <w:b w:val="0"/>
          <w:szCs w:val="28"/>
          <w:lang w:val="sv-SE"/>
        </w:rPr>
        <w:t xml:space="preserve"> phụ nữ mang thai, trẻ em dưới 36 tháng tuổi ở miền núi, hải đảo, vùng sâu, vùng xa hoặc có hoàn cảnh đặc biệt khó khăn</w:t>
      </w:r>
      <w:r w:rsidRPr="003644A0">
        <w:rPr>
          <w:b w:val="0"/>
          <w:iCs/>
          <w:szCs w:val="28"/>
        </w:rPr>
        <w:t>.</w:t>
      </w:r>
    </w:p>
    <w:p w:rsidR="003644A0" w:rsidRPr="003644A0" w:rsidRDefault="003644A0" w:rsidP="003644A0">
      <w:pPr>
        <w:spacing w:before="120" w:after="120" w:line="360" w:lineRule="exact"/>
        <w:ind w:left="0" w:firstLine="720"/>
        <w:rPr>
          <w:b w:val="0"/>
          <w:iCs/>
          <w:szCs w:val="28"/>
        </w:rPr>
      </w:pPr>
      <w:r w:rsidRPr="003644A0">
        <w:rPr>
          <w:b w:val="0"/>
          <w:iCs/>
          <w:szCs w:val="28"/>
        </w:rPr>
        <w:t>- Đến năm 2030,</w:t>
      </w:r>
      <w:r w:rsidRPr="003644A0">
        <w:rPr>
          <w:b w:val="0"/>
          <w:bCs/>
          <w:szCs w:val="28"/>
        </w:rPr>
        <w:t xml:space="preserve"> mở rộng thực hiện trợ cấp xã hội đối với người cao tuổi từ đủ 75 tuổi trở lên không có lương hưu, trợ cấp của Nhà nước và trẻ em dưới 36 tháng tuổi.</w:t>
      </w:r>
    </w:p>
    <w:p w:rsidR="003644A0" w:rsidRPr="003644A0" w:rsidRDefault="003644A0" w:rsidP="003644A0">
      <w:pPr>
        <w:spacing w:before="120" w:after="120" w:line="360" w:lineRule="exact"/>
        <w:ind w:left="0" w:firstLine="720"/>
        <w:rPr>
          <w:b w:val="0"/>
          <w:szCs w:val="26"/>
        </w:rPr>
      </w:pPr>
      <w:r w:rsidRPr="003644A0">
        <w:rPr>
          <w:b w:val="0"/>
          <w:iCs/>
          <w:szCs w:val="28"/>
        </w:rPr>
        <w:tab/>
      </w:r>
      <w:r w:rsidRPr="003644A0">
        <w:rPr>
          <w:b w:val="0"/>
          <w:iCs/>
          <w:szCs w:val="28"/>
          <w:lang w:val="vi-VN"/>
        </w:rPr>
        <w:t xml:space="preserve">b) </w:t>
      </w:r>
      <w:r w:rsidRPr="003644A0">
        <w:rPr>
          <w:b w:val="0"/>
          <w:szCs w:val="26"/>
        </w:rPr>
        <w:t xml:space="preserve">Xây dựng mức chuẩn trợ cấp xã hội và các hệ số trợ cấp xã hội dựa trên nhu cầu tối thiểu của con người, theo vòng đời và bảo đảm hội nhập quốc tế. </w:t>
      </w:r>
    </w:p>
    <w:p w:rsidR="003644A0" w:rsidRDefault="003644A0" w:rsidP="003644A0">
      <w:pPr>
        <w:spacing w:before="120" w:after="120" w:line="360" w:lineRule="exact"/>
        <w:ind w:left="0" w:firstLine="720"/>
        <w:rPr>
          <w:b w:val="0"/>
          <w:szCs w:val="28"/>
          <w:lang w:val="en-US"/>
        </w:rPr>
      </w:pPr>
      <w:r w:rsidRPr="003644A0">
        <w:rPr>
          <w:b w:val="0"/>
          <w:szCs w:val="26"/>
        </w:rPr>
        <w:t xml:space="preserve">c) Từng bước </w:t>
      </w:r>
      <w:r w:rsidRPr="003644A0">
        <w:rPr>
          <w:b w:val="0"/>
          <w:szCs w:val="26"/>
          <w:lang w:val="vi-VN"/>
        </w:rPr>
        <w:t xml:space="preserve">tích hợp </w:t>
      </w:r>
      <w:r w:rsidRPr="003644A0">
        <w:rPr>
          <w:b w:val="0"/>
          <w:szCs w:val="26"/>
        </w:rPr>
        <w:t xml:space="preserve">các </w:t>
      </w:r>
      <w:r w:rsidRPr="003644A0">
        <w:rPr>
          <w:b w:val="0"/>
          <w:szCs w:val="26"/>
          <w:lang w:val="vi-VN"/>
        </w:rPr>
        <w:t>c</w:t>
      </w:r>
      <w:r w:rsidRPr="003644A0">
        <w:rPr>
          <w:b w:val="0"/>
          <w:szCs w:val="28"/>
        </w:rPr>
        <w:t xml:space="preserve">hính sách </w:t>
      </w:r>
      <w:r w:rsidRPr="003644A0">
        <w:rPr>
          <w:b w:val="0"/>
          <w:szCs w:val="28"/>
          <w:lang w:val="vi-VN"/>
        </w:rPr>
        <w:t>trợ cấp xã hội</w:t>
      </w:r>
      <w:r w:rsidRPr="003644A0">
        <w:rPr>
          <w:b w:val="0"/>
          <w:szCs w:val="28"/>
        </w:rPr>
        <w:t>,</w:t>
      </w:r>
      <w:r w:rsidRPr="003644A0">
        <w:rPr>
          <w:b w:val="0"/>
          <w:szCs w:val="28"/>
          <w:lang w:val="vi-VN"/>
        </w:rPr>
        <w:t xml:space="preserve"> h</w:t>
      </w:r>
      <w:r w:rsidRPr="003644A0">
        <w:rPr>
          <w:b w:val="0"/>
          <w:szCs w:val="28"/>
        </w:rPr>
        <w:t>ỗ</w:t>
      </w:r>
      <w:r w:rsidRPr="003644A0">
        <w:rPr>
          <w:b w:val="0"/>
          <w:szCs w:val="28"/>
          <w:lang w:val="vi-VN"/>
        </w:rPr>
        <w:t xml:space="preserve"> trợ tiền </w:t>
      </w:r>
      <w:r w:rsidRPr="003644A0">
        <w:rPr>
          <w:b w:val="0"/>
          <w:szCs w:val="28"/>
        </w:rPr>
        <w:t xml:space="preserve">điện, </w:t>
      </w:r>
      <w:r w:rsidRPr="003644A0">
        <w:rPr>
          <w:b w:val="0"/>
          <w:szCs w:val="28"/>
          <w:lang w:val="vi-VN"/>
        </w:rPr>
        <w:t xml:space="preserve">trợ </w:t>
      </w:r>
      <w:r w:rsidRPr="003644A0">
        <w:rPr>
          <w:b w:val="0"/>
          <w:szCs w:val="28"/>
        </w:rPr>
        <w:t xml:space="preserve">cấp </w:t>
      </w:r>
      <w:r w:rsidRPr="003644A0">
        <w:rPr>
          <w:b w:val="0"/>
          <w:szCs w:val="28"/>
          <w:lang w:val="vi-VN"/>
        </w:rPr>
        <w:t xml:space="preserve">tiền mặt </w:t>
      </w:r>
      <w:r w:rsidRPr="003644A0">
        <w:rPr>
          <w:b w:val="0"/>
          <w:szCs w:val="28"/>
        </w:rPr>
        <w:t>khác thành một chính sách trợ cấp cho hộ gia đình. Sau năm 2020, chính sách trợ cấp tiền mặt chung do ngành Lao động - Thương binh và Xã hội chủ trì, quản lý nhà nước</w:t>
      </w:r>
      <w:r w:rsidRPr="003644A0">
        <w:rPr>
          <w:b w:val="0"/>
          <w:szCs w:val="28"/>
          <w:lang w:val="vi-VN"/>
        </w:rPr>
        <w:t xml:space="preserve">. </w:t>
      </w:r>
    </w:p>
    <w:p w:rsidR="003644A0" w:rsidRDefault="0044139A" w:rsidP="003644A0">
      <w:pPr>
        <w:spacing w:before="120" w:after="120" w:line="360" w:lineRule="exact"/>
        <w:ind w:left="0" w:firstLine="720"/>
        <w:rPr>
          <w:color w:val="auto"/>
          <w:szCs w:val="28"/>
        </w:rPr>
      </w:pPr>
      <w:r w:rsidRPr="009C2CCA">
        <w:rPr>
          <w:b w:val="0"/>
          <w:i/>
          <w:color w:val="auto"/>
          <w:szCs w:val="28"/>
        </w:rPr>
        <w:tab/>
      </w:r>
      <w:r w:rsidRPr="003E17C4">
        <w:rPr>
          <w:color w:val="auto"/>
          <w:szCs w:val="28"/>
        </w:rPr>
        <w:t>3</w:t>
      </w:r>
      <w:r w:rsidR="006473BA" w:rsidRPr="003E17C4">
        <w:rPr>
          <w:color w:val="auto"/>
          <w:szCs w:val="28"/>
        </w:rPr>
        <w:t xml:space="preserve">. </w:t>
      </w:r>
      <w:r w:rsidR="004F07E5">
        <w:rPr>
          <w:color w:val="auto"/>
          <w:szCs w:val="28"/>
        </w:rPr>
        <w:t>T</w:t>
      </w:r>
      <w:r w:rsidR="009C2CCA" w:rsidRPr="003E17C4">
        <w:rPr>
          <w:color w:val="auto"/>
          <w:szCs w:val="28"/>
        </w:rPr>
        <w:t>rợ giúp</w:t>
      </w:r>
      <w:r w:rsidRPr="003E17C4">
        <w:rPr>
          <w:color w:val="auto"/>
          <w:szCs w:val="28"/>
        </w:rPr>
        <w:t xml:space="preserve"> khẩn cấp </w:t>
      </w:r>
    </w:p>
    <w:p w:rsidR="003644A0" w:rsidRDefault="003644A0" w:rsidP="003644A0">
      <w:pPr>
        <w:spacing w:before="120" w:after="120" w:line="360" w:lineRule="exact"/>
        <w:ind w:left="0" w:firstLine="720"/>
        <w:rPr>
          <w:b w:val="0"/>
          <w:szCs w:val="28"/>
        </w:rPr>
      </w:pPr>
      <w:r w:rsidRPr="003644A0">
        <w:rPr>
          <w:b w:val="0"/>
          <w:szCs w:val="28"/>
          <w:lang w:val="vi-VN"/>
        </w:rPr>
        <w:t xml:space="preserve">a) </w:t>
      </w:r>
      <w:r w:rsidRPr="003644A0">
        <w:rPr>
          <w:b w:val="0"/>
          <w:szCs w:val="28"/>
        </w:rPr>
        <w:t>Hoàn thiện chính sách và phát triển dịch vụ trợ giúp khẩn cấp theo hướng dựa</w:t>
      </w:r>
      <w:r w:rsidRPr="003644A0">
        <w:rPr>
          <w:b w:val="0"/>
          <w:szCs w:val="28"/>
          <w:lang w:val="vi-VN"/>
        </w:rPr>
        <w:t xml:space="preserve"> </w:t>
      </w:r>
      <w:r w:rsidRPr="003644A0">
        <w:rPr>
          <w:b w:val="0"/>
          <w:szCs w:val="28"/>
        </w:rPr>
        <w:t xml:space="preserve">trên </w:t>
      </w:r>
      <w:r w:rsidRPr="003644A0">
        <w:rPr>
          <w:b w:val="0"/>
          <w:szCs w:val="28"/>
          <w:lang w:val="vi-VN"/>
        </w:rPr>
        <w:t xml:space="preserve">mức độ thiệt hại, </w:t>
      </w:r>
      <w:r w:rsidRPr="003644A0">
        <w:rPr>
          <w:b w:val="0"/>
          <w:szCs w:val="28"/>
        </w:rPr>
        <w:t xml:space="preserve">mức độ tổn thương, </w:t>
      </w:r>
      <w:r w:rsidRPr="003644A0">
        <w:rPr>
          <w:b w:val="0"/>
          <w:szCs w:val="28"/>
          <w:lang w:val="vi-VN"/>
        </w:rPr>
        <w:t>hoàn cảnh cụ thể và khả năng khắc phục rủi ro của cá nhân</w:t>
      </w:r>
      <w:r w:rsidRPr="003644A0">
        <w:rPr>
          <w:b w:val="0"/>
          <w:szCs w:val="28"/>
        </w:rPr>
        <w:t>,</w:t>
      </w:r>
      <w:r w:rsidRPr="003644A0">
        <w:rPr>
          <w:b w:val="0"/>
          <w:szCs w:val="28"/>
          <w:lang w:val="vi-VN"/>
        </w:rPr>
        <w:t xml:space="preserve"> </w:t>
      </w:r>
      <w:r w:rsidRPr="003644A0">
        <w:rPr>
          <w:b w:val="0"/>
          <w:szCs w:val="28"/>
        </w:rPr>
        <w:t>hộ gia đình bị ảnh hưởng bởi thiên tai,</w:t>
      </w:r>
      <w:r w:rsidRPr="003644A0">
        <w:rPr>
          <w:b w:val="0"/>
          <w:szCs w:val="28"/>
          <w:lang w:val="vi-VN"/>
        </w:rPr>
        <w:t xml:space="preserve"> hỏa hoạn,</w:t>
      </w:r>
      <w:r w:rsidRPr="003644A0">
        <w:rPr>
          <w:b w:val="0"/>
          <w:szCs w:val="28"/>
        </w:rPr>
        <w:t xml:space="preserve"> mất mùa, dịch bệnh, tác động của biến đổi khí hậu</w:t>
      </w:r>
      <w:r w:rsidRPr="003644A0">
        <w:rPr>
          <w:b w:val="0"/>
          <w:szCs w:val="28"/>
          <w:lang w:val="vi-VN"/>
        </w:rPr>
        <w:t>, tai nạn lao động, tai nạn giao thông</w:t>
      </w:r>
      <w:r w:rsidRPr="003644A0">
        <w:rPr>
          <w:b w:val="0"/>
          <w:szCs w:val="28"/>
        </w:rPr>
        <w:t>,</w:t>
      </w:r>
      <w:r w:rsidRPr="003644A0">
        <w:rPr>
          <w:b w:val="0"/>
          <w:szCs w:val="28"/>
          <w:lang w:val="vi-VN"/>
        </w:rPr>
        <w:t xml:space="preserve"> </w:t>
      </w:r>
      <w:r w:rsidRPr="003644A0">
        <w:rPr>
          <w:b w:val="0"/>
          <w:szCs w:val="28"/>
        </w:rPr>
        <w:t>nạn nhân của bạo lực gia đình, phụ nữ và trẻ em bị mua bán.</w:t>
      </w:r>
    </w:p>
    <w:p w:rsidR="003644A0" w:rsidRDefault="003644A0" w:rsidP="003644A0">
      <w:pPr>
        <w:tabs>
          <w:tab w:val="clear" w:pos="633"/>
          <w:tab w:val="clear" w:pos="727"/>
        </w:tabs>
        <w:spacing w:before="120" w:after="120" w:line="360" w:lineRule="exact"/>
        <w:ind w:left="0" w:firstLine="720"/>
        <w:rPr>
          <w:b w:val="0"/>
          <w:szCs w:val="28"/>
          <w:lang w:val="en-US"/>
        </w:rPr>
      </w:pPr>
      <w:r w:rsidRPr="003644A0">
        <w:rPr>
          <w:b w:val="0"/>
          <w:szCs w:val="28"/>
        </w:rPr>
        <w:t>b</w:t>
      </w:r>
      <w:r w:rsidRPr="003644A0">
        <w:rPr>
          <w:b w:val="0"/>
          <w:szCs w:val="28"/>
          <w:lang w:val="vi-VN"/>
        </w:rPr>
        <w:t xml:space="preserve">) </w:t>
      </w:r>
      <w:r w:rsidRPr="003644A0">
        <w:rPr>
          <w:b w:val="0"/>
          <w:szCs w:val="28"/>
        </w:rPr>
        <w:t>Giai đoạn 2016 - 2020 x</w:t>
      </w:r>
      <w:r w:rsidRPr="003644A0">
        <w:rPr>
          <w:b w:val="0"/>
          <w:szCs w:val="28"/>
          <w:lang w:val="vi-VN"/>
        </w:rPr>
        <w:t>ây dựng thí điểm</w:t>
      </w:r>
      <w:r w:rsidRPr="003644A0">
        <w:rPr>
          <w:b w:val="0"/>
          <w:szCs w:val="28"/>
        </w:rPr>
        <w:t>,</w:t>
      </w:r>
      <w:r w:rsidRPr="003644A0">
        <w:rPr>
          <w:b w:val="0"/>
          <w:szCs w:val="28"/>
          <w:lang w:val="vi-VN"/>
        </w:rPr>
        <w:t xml:space="preserve"> </w:t>
      </w:r>
      <w:r w:rsidRPr="003644A0">
        <w:rPr>
          <w:b w:val="0"/>
          <w:szCs w:val="28"/>
        </w:rPr>
        <w:t xml:space="preserve">giai đoạn 2021 - 2025 </w:t>
      </w:r>
      <w:r w:rsidRPr="003644A0">
        <w:rPr>
          <w:b w:val="0"/>
          <w:szCs w:val="28"/>
          <w:lang w:val="vi-VN"/>
        </w:rPr>
        <w:t xml:space="preserve">nhân rộng mô hình </w:t>
      </w:r>
      <w:r w:rsidRPr="003644A0">
        <w:rPr>
          <w:b w:val="0"/>
          <w:szCs w:val="28"/>
        </w:rPr>
        <w:t xml:space="preserve">"Quỹ </w:t>
      </w:r>
      <w:r w:rsidRPr="003644A0">
        <w:rPr>
          <w:b w:val="0"/>
          <w:szCs w:val="28"/>
          <w:lang w:val="vi-VN"/>
        </w:rPr>
        <w:t xml:space="preserve">trợ giúp </w:t>
      </w:r>
      <w:r w:rsidRPr="003644A0">
        <w:rPr>
          <w:b w:val="0"/>
          <w:szCs w:val="28"/>
        </w:rPr>
        <w:t>khẩn cấp"</w:t>
      </w:r>
      <w:r w:rsidRPr="003644A0">
        <w:rPr>
          <w:b w:val="0"/>
          <w:szCs w:val="28"/>
          <w:lang w:val="vi-VN"/>
        </w:rPr>
        <w:t xml:space="preserve"> tại </w:t>
      </w:r>
      <w:r w:rsidRPr="003644A0">
        <w:rPr>
          <w:b w:val="0"/>
          <w:szCs w:val="28"/>
        </w:rPr>
        <w:t>cấp huyện, cấp</w:t>
      </w:r>
      <w:r w:rsidRPr="003644A0">
        <w:rPr>
          <w:b w:val="0"/>
          <w:szCs w:val="28"/>
          <w:lang w:val="vi-VN"/>
        </w:rPr>
        <w:t xml:space="preserve"> tỉnh </w:t>
      </w:r>
      <w:r w:rsidRPr="003644A0">
        <w:rPr>
          <w:b w:val="0"/>
          <w:szCs w:val="28"/>
        </w:rPr>
        <w:t>và cấp Trung ương để</w:t>
      </w:r>
      <w:r w:rsidRPr="003644A0">
        <w:rPr>
          <w:b w:val="0"/>
          <w:szCs w:val="28"/>
          <w:lang w:val="vi-VN"/>
        </w:rPr>
        <w:t xml:space="preserve"> tăng cường </w:t>
      </w:r>
      <w:r w:rsidRPr="003644A0">
        <w:rPr>
          <w:b w:val="0"/>
          <w:szCs w:val="28"/>
        </w:rPr>
        <w:t xml:space="preserve">vận động, ghi nhận tổ chức, cá nhân tham gia trợ giúp khẩn cấp bằng tiền, hiện vật; </w:t>
      </w:r>
      <w:r w:rsidRPr="003644A0">
        <w:rPr>
          <w:b w:val="0"/>
          <w:szCs w:val="28"/>
          <w:lang w:val="vi-VN"/>
        </w:rPr>
        <w:t>phân cấp, linh hoạt và kịp thời.</w:t>
      </w:r>
    </w:p>
    <w:p w:rsidR="003644A0" w:rsidRDefault="003644A0" w:rsidP="003644A0">
      <w:pPr>
        <w:tabs>
          <w:tab w:val="clear" w:pos="633"/>
          <w:tab w:val="clear" w:pos="727"/>
        </w:tabs>
        <w:spacing w:before="120" w:after="120" w:line="360" w:lineRule="exact"/>
        <w:ind w:left="0" w:firstLine="720"/>
        <w:rPr>
          <w:b w:val="0"/>
          <w:szCs w:val="28"/>
        </w:rPr>
      </w:pPr>
      <w:r w:rsidRPr="003644A0">
        <w:rPr>
          <w:b w:val="0"/>
          <w:szCs w:val="28"/>
        </w:rPr>
        <w:t>c</w:t>
      </w:r>
      <w:r w:rsidRPr="003644A0">
        <w:rPr>
          <w:b w:val="0"/>
          <w:szCs w:val="28"/>
          <w:lang w:val="vi-VN"/>
        </w:rPr>
        <w:t>)</w:t>
      </w:r>
      <w:r w:rsidRPr="003644A0">
        <w:rPr>
          <w:b w:val="0"/>
          <w:szCs w:val="28"/>
        </w:rPr>
        <w:t xml:space="preserve"> Có cơ chế, chính sách khuyến khích cá nhân, gia đình, cộng đồng, doanh nghiệp, tổ chức chính trị - xã hội tham gia trợ giúp khẩn cấp</w:t>
      </w:r>
      <w:r w:rsidRPr="003644A0">
        <w:rPr>
          <w:b w:val="0"/>
          <w:szCs w:val="28"/>
          <w:lang w:val="vi-VN"/>
        </w:rPr>
        <w:t xml:space="preserve">; </w:t>
      </w:r>
      <w:r w:rsidRPr="003644A0">
        <w:rPr>
          <w:b w:val="0"/>
          <w:szCs w:val="28"/>
        </w:rPr>
        <w:t xml:space="preserve">lồng ghép trợ giúp khẩn cấp với các chính sách, chương trình liên quan (phát triển nông thôn mới, </w:t>
      </w:r>
      <w:r w:rsidRPr="003644A0">
        <w:rPr>
          <w:b w:val="0"/>
          <w:szCs w:val="28"/>
        </w:rPr>
        <w:lastRenderedPageBreak/>
        <w:t>việc làm, giảm nghèo bền vững, phòng và giảm tác hại của biến đổi khí hậu), với phát triển các hình thức bảo hiểm (bảo hiểm sản xuất, bảo hiểm tài sản, con người) ở các vùng thường xuyên bị thiên tai, bão lụt, tác động của biến đổi khí hậu có sự hỗ trợ của Nhà nước.</w:t>
      </w:r>
    </w:p>
    <w:p w:rsidR="003644A0" w:rsidRDefault="003644A0" w:rsidP="003644A0">
      <w:pPr>
        <w:tabs>
          <w:tab w:val="clear" w:pos="633"/>
          <w:tab w:val="clear" w:pos="727"/>
        </w:tabs>
        <w:spacing w:before="120" w:after="120" w:line="360" w:lineRule="exact"/>
        <w:ind w:left="0" w:firstLine="720"/>
        <w:rPr>
          <w:b w:val="0"/>
          <w:szCs w:val="28"/>
        </w:rPr>
      </w:pPr>
      <w:r w:rsidRPr="003644A0">
        <w:rPr>
          <w:b w:val="0"/>
          <w:szCs w:val="28"/>
        </w:rPr>
        <w:t>d</w:t>
      </w:r>
      <w:r w:rsidRPr="003644A0">
        <w:rPr>
          <w:b w:val="0"/>
          <w:szCs w:val="28"/>
          <w:lang w:val="vi-VN"/>
        </w:rPr>
        <w:t xml:space="preserve">) </w:t>
      </w:r>
      <w:r w:rsidRPr="003644A0">
        <w:rPr>
          <w:b w:val="0"/>
          <w:szCs w:val="28"/>
        </w:rPr>
        <w:t>Tăng cường phân cấp quản lý cho địa phương</w:t>
      </w:r>
      <w:r w:rsidRPr="003644A0">
        <w:rPr>
          <w:b w:val="0"/>
          <w:szCs w:val="28"/>
          <w:lang w:val="vi-VN"/>
        </w:rPr>
        <w:t xml:space="preserve"> và </w:t>
      </w:r>
      <w:r w:rsidRPr="003644A0">
        <w:rPr>
          <w:b w:val="0"/>
          <w:szCs w:val="28"/>
        </w:rPr>
        <w:t>huy động Mặt trận Tổ quốc Việt Nam và các tổ chức chính trị - xã hội trong việc huy động, quản lý và sử dụng nguồn lực huy động trợ giúp khẩn cấp.</w:t>
      </w:r>
    </w:p>
    <w:p w:rsidR="002B1E54" w:rsidRDefault="003E17C4" w:rsidP="003644A0">
      <w:pPr>
        <w:tabs>
          <w:tab w:val="clear" w:pos="633"/>
          <w:tab w:val="clear" w:pos="727"/>
        </w:tabs>
        <w:spacing w:before="120" w:after="120" w:line="360" w:lineRule="exact"/>
        <w:ind w:left="0" w:firstLine="720"/>
        <w:rPr>
          <w:color w:val="auto"/>
          <w:szCs w:val="28"/>
          <w:lang w:val="en-US"/>
        </w:rPr>
      </w:pPr>
      <w:r w:rsidRPr="003E17C4">
        <w:rPr>
          <w:color w:val="auto"/>
          <w:szCs w:val="28"/>
          <w:lang w:val="en-US"/>
        </w:rPr>
        <w:t>4</w:t>
      </w:r>
      <w:r w:rsidR="002B1E54" w:rsidRPr="002A0AF6">
        <w:rPr>
          <w:color w:val="auto"/>
          <w:szCs w:val="28"/>
          <w:lang w:val="vi-VN"/>
        </w:rPr>
        <w:t xml:space="preserve">. </w:t>
      </w:r>
      <w:r w:rsidR="004F07E5">
        <w:rPr>
          <w:color w:val="auto"/>
          <w:szCs w:val="28"/>
          <w:lang w:val="en-US"/>
        </w:rPr>
        <w:t>M</w:t>
      </w:r>
      <w:r>
        <w:rPr>
          <w:color w:val="auto"/>
          <w:szCs w:val="28"/>
          <w:lang w:val="en-US"/>
        </w:rPr>
        <w:t>ạng lưới</w:t>
      </w:r>
      <w:r w:rsidR="002B1E54" w:rsidRPr="00A25D63">
        <w:rPr>
          <w:color w:val="auto"/>
          <w:szCs w:val="28"/>
          <w:lang w:val="vi-VN"/>
        </w:rPr>
        <w:t xml:space="preserve"> </w:t>
      </w:r>
      <w:r w:rsidR="002B1E54" w:rsidRPr="002A0AF6">
        <w:rPr>
          <w:color w:val="auto"/>
          <w:szCs w:val="28"/>
          <w:lang w:val="vi-VN"/>
        </w:rPr>
        <w:t xml:space="preserve">dịch vụ </w:t>
      </w:r>
      <w:r>
        <w:rPr>
          <w:color w:val="auto"/>
          <w:szCs w:val="28"/>
          <w:lang w:val="en-US"/>
        </w:rPr>
        <w:t>trợ giúp</w:t>
      </w:r>
      <w:r w:rsidR="002B1E54" w:rsidRPr="002A0AF6">
        <w:rPr>
          <w:color w:val="auto"/>
          <w:szCs w:val="28"/>
          <w:lang w:val="vi-VN"/>
        </w:rPr>
        <w:t xml:space="preserve"> xã hội </w:t>
      </w:r>
    </w:p>
    <w:p w:rsidR="003644A0" w:rsidRPr="003644A0" w:rsidRDefault="003644A0" w:rsidP="003644A0">
      <w:pPr>
        <w:tabs>
          <w:tab w:val="clear" w:pos="633"/>
          <w:tab w:val="clear" w:pos="727"/>
        </w:tabs>
        <w:spacing w:before="120" w:after="120" w:line="360" w:lineRule="exact"/>
        <w:ind w:left="0" w:firstLine="720"/>
        <w:rPr>
          <w:b w:val="0"/>
          <w:szCs w:val="28"/>
        </w:rPr>
      </w:pPr>
      <w:r w:rsidRPr="003644A0">
        <w:rPr>
          <w:b w:val="0"/>
          <w:szCs w:val="28"/>
        </w:rPr>
        <w:t xml:space="preserve">a) Quy hoạch phát triển mạng lưới các cơ sở trợ giúp xã hội đến cấp huyện phù hợp với chiến lược, quy hoạch phát triển kinh tế - xã hội của từng vùng, địa phương và phát huy năng lực, hiệu quả của các cơ sở trợ giúp xã hội hiện có. Đến năm 2025, 30% đơn vị cấp huyện có cơ sở cung cấp dịch vụ trợ giúp xã hội, số cơ sở trợ giúp xã hội ngoài công lập đạt 60%. Đến năm 2030, </w:t>
      </w:r>
      <w:r w:rsidRPr="003644A0">
        <w:rPr>
          <w:b w:val="0"/>
          <w:bCs/>
          <w:szCs w:val="28"/>
        </w:rPr>
        <w:t>60% đơn vị cấp huyện có cơ sở cung cấp dịch vụ công tác xã hội, số cơ sở trợ giúp xã hội ngoài công lập đạt 80%</w:t>
      </w:r>
      <w:r w:rsidRPr="003644A0">
        <w:rPr>
          <w:b w:val="0"/>
          <w:szCs w:val="28"/>
        </w:rPr>
        <w:t>; tạo điều kiện thuận lợi cho người dân tiếp cận và thụ hưởng dịch vụ trợ giúp xã hội, nhất là người cao tuổi, người khuyết tật, trẻ em có hoàn cảnh đặc biệt khó khăn, người tâm thần, người nhiễm HIV/AIDS và đối tượng cần sự bảo vệ khẩn cấp.</w:t>
      </w:r>
    </w:p>
    <w:p w:rsidR="003644A0" w:rsidRPr="003644A0" w:rsidRDefault="003644A0" w:rsidP="003644A0">
      <w:pPr>
        <w:tabs>
          <w:tab w:val="clear" w:pos="633"/>
          <w:tab w:val="clear" w:pos="727"/>
        </w:tabs>
        <w:spacing w:before="120" w:after="120" w:line="360" w:lineRule="exact"/>
        <w:ind w:left="0" w:firstLine="720"/>
        <w:rPr>
          <w:b w:val="0"/>
          <w:szCs w:val="28"/>
        </w:rPr>
      </w:pPr>
      <w:r w:rsidRPr="003644A0">
        <w:rPr>
          <w:b w:val="0"/>
          <w:szCs w:val="28"/>
        </w:rPr>
        <w:t>b) Đa dạng hóa các hình thức đầu tư, hình thức quản lý cơ sở trợ giúp xã hội, đẩy mạnh xã hội hóa, bảo đảm phù hợp với khả năng huy động nguồn lực trợ giúp xã hội để phát triển mạng lưới các cơ sở trợ giúp xã hội.</w:t>
      </w:r>
    </w:p>
    <w:p w:rsidR="003644A0" w:rsidRPr="003644A0" w:rsidRDefault="003644A0" w:rsidP="003644A0">
      <w:pPr>
        <w:tabs>
          <w:tab w:val="clear" w:pos="633"/>
          <w:tab w:val="clear" w:pos="727"/>
        </w:tabs>
        <w:spacing w:before="120" w:after="120" w:line="360" w:lineRule="exact"/>
        <w:ind w:left="0" w:firstLine="720"/>
        <w:rPr>
          <w:b w:val="0"/>
          <w:szCs w:val="28"/>
        </w:rPr>
      </w:pPr>
      <w:r w:rsidRPr="003644A0">
        <w:rPr>
          <w:b w:val="0"/>
          <w:szCs w:val="28"/>
        </w:rPr>
        <w:t>c) Giai đoạn 2016 – 2025, hỗ trợ xây dựng tối thiểu 10 mô hình điểm cơ sở trợ giúp xã hội tổng hợp và tối thiểu 10 mô hình cơ sở trợ giúp xã hội chuyên biệt cấp huyện; giai đoạn 2026 – 2030 hỗ trợ nhân rộng mô hình cơ sở trợ giúp xã hội cấp huyện để cung cấp dịch vụ trợ giúp cho cá nhân, gia đình, cộng đồng có vấn đề xã hội. Mô hình cơ sở trợ giúp xã hội do cấp huyện cho phép thành lập trên cơ sở đề xuất của các cơ quan và tổ chức chính trị - xã hội. Nguồn kinh phí hoạt động của cơ sở trợ giúp xã hội được ngân sách nhà nước hỗ trợ một phần, nguồn tài trợ từ các tổ chức quốc tế, đóng góp tự nguyện của cá nhân trong và ngoài nước; ngân sách nhà nước hỗ trợ ban đầu khi triển khai thí điểm mô hình cơ sở trợ giúp xã hội.</w:t>
      </w:r>
    </w:p>
    <w:p w:rsidR="003644A0" w:rsidRPr="003644A0" w:rsidRDefault="003644A0" w:rsidP="003644A0">
      <w:pPr>
        <w:tabs>
          <w:tab w:val="clear" w:pos="633"/>
          <w:tab w:val="clear" w:pos="727"/>
        </w:tabs>
        <w:spacing w:before="120" w:after="120" w:line="360" w:lineRule="exact"/>
        <w:ind w:left="0" w:firstLine="720"/>
        <w:rPr>
          <w:b w:val="0"/>
          <w:szCs w:val="28"/>
        </w:rPr>
      </w:pPr>
      <w:r w:rsidRPr="003644A0">
        <w:rPr>
          <w:b w:val="0"/>
          <w:szCs w:val="28"/>
        </w:rPr>
        <w:t>d) Thí điểm mô hình gia đình, cá nhân nhận nuôi có thời hạn trẻ em có hoàn cảnh đặc biệt khó khăn, người cao tuổi, người khuyết tật không có người chăm sóc, phụng dưỡng; mô hình dạy nghề gắn với tạo việc làm cho trẻ em có hoàn cảnh đặc biệt khó khăn, người khuyết tật và một số mô hình trợ giúp xã hội khác.</w:t>
      </w:r>
    </w:p>
    <w:p w:rsidR="003644A0" w:rsidRPr="003644A0" w:rsidRDefault="003644A0" w:rsidP="003644A0">
      <w:pPr>
        <w:tabs>
          <w:tab w:val="clear" w:pos="633"/>
          <w:tab w:val="clear" w:pos="727"/>
        </w:tabs>
        <w:spacing w:before="120" w:after="120" w:line="360" w:lineRule="exact"/>
        <w:ind w:left="0" w:firstLine="720"/>
        <w:rPr>
          <w:b w:val="0"/>
          <w:szCs w:val="28"/>
        </w:rPr>
      </w:pPr>
      <w:r w:rsidRPr="003644A0">
        <w:rPr>
          <w:b w:val="0"/>
          <w:szCs w:val="28"/>
        </w:rPr>
        <w:t xml:space="preserve">đ) Nâng cấp cơ sở vật chất, trang thiết bị cho các cơ sở trợ giúp xã hội công lập để đủ điều kiện chăm sóc, trợ giúp cho các đối tượng có hoàn cảnh đặc </w:t>
      </w:r>
      <w:r w:rsidRPr="003644A0">
        <w:rPr>
          <w:b w:val="0"/>
          <w:szCs w:val="28"/>
        </w:rPr>
        <w:lastRenderedPageBreak/>
        <w:t>biệt khó khăn; xây dựng mô hình tạm lánh để tiếp nhận, chăm sóc các đối tượng bị ảnh hưởng bởi thiên tai, thảm họa tại một số địa phương.</w:t>
      </w:r>
    </w:p>
    <w:p w:rsidR="003644A0" w:rsidRDefault="00EA62E6" w:rsidP="003644A0">
      <w:pPr>
        <w:spacing w:before="120" w:after="120" w:line="288" w:lineRule="auto"/>
        <w:ind w:left="0" w:firstLine="720"/>
        <w:rPr>
          <w:color w:val="auto"/>
          <w:szCs w:val="28"/>
          <w:lang w:val="en-US"/>
        </w:rPr>
      </w:pPr>
      <w:r w:rsidRPr="002A0AF6">
        <w:rPr>
          <w:color w:val="auto"/>
          <w:szCs w:val="28"/>
          <w:lang w:val="en-US"/>
        </w:rPr>
        <w:t>5</w:t>
      </w:r>
      <w:r w:rsidR="0044139A" w:rsidRPr="002A0AF6">
        <w:rPr>
          <w:color w:val="auto"/>
          <w:szCs w:val="28"/>
          <w:lang w:val="vi-VN"/>
        </w:rPr>
        <w:t xml:space="preserve">. </w:t>
      </w:r>
      <w:r w:rsidR="004F07E5">
        <w:rPr>
          <w:color w:val="auto"/>
          <w:szCs w:val="28"/>
          <w:lang w:val="en-US"/>
        </w:rPr>
        <w:t>Cơ chế</w:t>
      </w:r>
      <w:r w:rsidR="0044139A" w:rsidRPr="002A0AF6">
        <w:rPr>
          <w:color w:val="auto"/>
          <w:szCs w:val="28"/>
          <w:lang w:val="vi-VN"/>
        </w:rPr>
        <w:t xml:space="preserve"> huy động, sử dụng nguồn lực </w:t>
      </w:r>
    </w:p>
    <w:p w:rsidR="0044139A" w:rsidRPr="002A0AF6" w:rsidRDefault="003644A0" w:rsidP="003644A0">
      <w:pPr>
        <w:spacing w:before="120" w:after="120" w:line="288" w:lineRule="auto"/>
        <w:ind w:left="0" w:firstLine="720"/>
        <w:rPr>
          <w:b w:val="0"/>
          <w:bCs/>
          <w:color w:val="auto"/>
          <w:szCs w:val="28"/>
          <w:lang w:val="vi-VN"/>
        </w:rPr>
      </w:pPr>
      <w:r w:rsidRPr="003644A0">
        <w:rPr>
          <w:b w:val="0"/>
          <w:bCs/>
          <w:szCs w:val="28"/>
          <w:lang w:val="vi-VN"/>
        </w:rPr>
        <w:t xml:space="preserve">a) </w:t>
      </w:r>
      <w:r w:rsidRPr="003644A0">
        <w:rPr>
          <w:b w:val="0"/>
          <w:bCs/>
          <w:szCs w:val="28"/>
        </w:rPr>
        <w:t>X</w:t>
      </w:r>
      <w:r w:rsidRPr="003644A0">
        <w:rPr>
          <w:b w:val="0"/>
          <w:bCs/>
          <w:szCs w:val="28"/>
          <w:lang w:val="vi-VN"/>
        </w:rPr>
        <w:t>ây dựng kế hoạch, dự toán</w:t>
      </w:r>
      <w:r w:rsidRPr="003644A0">
        <w:rPr>
          <w:b w:val="0"/>
          <w:bCs/>
          <w:szCs w:val="28"/>
          <w:lang w:val="sv-SE"/>
        </w:rPr>
        <w:t xml:space="preserve"> ngân sách </w:t>
      </w:r>
      <w:r w:rsidRPr="003644A0">
        <w:rPr>
          <w:b w:val="0"/>
          <w:bCs/>
          <w:szCs w:val="28"/>
          <w:lang w:val="vi-VN"/>
        </w:rPr>
        <w:t xml:space="preserve">và phân bổ ngân sách </w:t>
      </w:r>
      <w:r w:rsidRPr="003644A0">
        <w:rPr>
          <w:b w:val="0"/>
          <w:bCs/>
          <w:szCs w:val="28"/>
        </w:rPr>
        <w:t>căn cứ</w:t>
      </w:r>
      <w:r w:rsidRPr="003644A0">
        <w:rPr>
          <w:b w:val="0"/>
          <w:bCs/>
          <w:szCs w:val="28"/>
          <w:lang w:val="vi-VN"/>
        </w:rPr>
        <w:t xml:space="preserve"> vào </w:t>
      </w:r>
      <w:r w:rsidRPr="003644A0">
        <w:rPr>
          <w:b w:val="0"/>
          <w:bCs/>
          <w:szCs w:val="28"/>
        </w:rPr>
        <w:t>tình hình</w:t>
      </w:r>
      <w:r w:rsidRPr="003644A0">
        <w:rPr>
          <w:b w:val="0"/>
          <w:bCs/>
          <w:szCs w:val="28"/>
          <w:lang w:val="vi-VN"/>
        </w:rPr>
        <w:t xml:space="preserve"> thực tế của địa phương, của ngành</w:t>
      </w:r>
      <w:r w:rsidRPr="003644A0">
        <w:rPr>
          <w:b w:val="0"/>
          <w:bCs/>
          <w:szCs w:val="28"/>
        </w:rPr>
        <w:t>; n</w:t>
      </w:r>
      <w:r w:rsidRPr="003644A0">
        <w:rPr>
          <w:b w:val="0"/>
          <w:bCs/>
          <w:szCs w:val="28"/>
          <w:lang w:val="sv-SE"/>
        </w:rPr>
        <w:t>âng định mức phân bổ chi bảo đảm xã hội cao hơn tăng từ 1,5 - 2 lần mức quy định hiện nay</w:t>
      </w:r>
      <w:r w:rsidRPr="003644A0">
        <w:rPr>
          <w:b w:val="0"/>
          <w:bCs/>
          <w:szCs w:val="28"/>
          <w:lang w:val="vi-VN"/>
        </w:rPr>
        <w:t>.</w:t>
      </w:r>
      <w:r w:rsidRPr="004435D0">
        <w:rPr>
          <w:bCs/>
          <w:szCs w:val="28"/>
          <w:lang w:val="sv-SE"/>
        </w:rPr>
        <w:t xml:space="preserve"> </w:t>
      </w:r>
      <w:r w:rsidR="0022454E" w:rsidRPr="002A0AF6">
        <w:rPr>
          <w:b w:val="0"/>
          <w:bCs/>
          <w:color w:val="auto"/>
          <w:szCs w:val="28"/>
          <w:lang w:val="vi-VN"/>
        </w:rPr>
        <w:t>H</w:t>
      </w:r>
      <w:r w:rsidR="0044139A" w:rsidRPr="002A0AF6">
        <w:rPr>
          <w:b w:val="0"/>
          <w:bCs/>
          <w:color w:val="auto"/>
          <w:szCs w:val="28"/>
          <w:lang w:val="sv-SE"/>
        </w:rPr>
        <w:t xml:space="preserve">uy động đa nguồn, ngân sách ưu tiên cho thực hiện </w:t>
      </w:r>
      <w:r w:rsidR="0022454E" w:rsidRPr="002A0AF6">
        <w:rPr>
          <w:b w:val="0"/>
          <w:bCs/>
          <w:color w:val="auto"/>
          <w:szCs w:val="28"/>
          <w:lang w:val="vi-VN"/>
        </w:rPr>
        <w:t xml:space="preserve">chế độ </w:t>
      </w:r>
      <w:r w:rsidR="0044139A" w:rsidRPr="002A0AF6">
        <w:rPr>
          <w:b w:val="0"/>
          <w:bCs/>
          <w:color w:val="auto"/>
          <w:szCs w:val="28"/>
          <w:lang w:val="sv-SE"/>
        </w:rPr>
        <w:t>chính sách</w:t>
      </w:r>
      <w:r w:rsidR="0022454E" w:rsidRPr="002A0AF6">
        <w:rPr>
          <w:b w:val="0"/>
          <w:bCs/>
          <w:color w:val="auto"/>
          <w:szCs w:val="28"/>
          <w:lang w:val="vi-VN"/>
        </w:rPr>
        <w:t xml:space="preserve"> trực tiếp cho đối tượng. C</w:t>
      </w:r>
      <w:r w:rsidR="0044139A" w:rsidRPr="002A0AF6">
        <w:rPr>
          <w:b w:val="0"/>
          <w:bCs/>
          <w:color w:val="auto"/>
          <w:szCs w:val="28"/>
          <w:lang w:val="sv-SE"/>
        </w:rPr>
        <w:t>ác nguồn huy động</w:t>
      </w:r>
      <w:r w:rsidR="0022454E" w:rsidRPr="002A0AF6">
        <w:rPr>
          <w:b w:val="0"/>
          <w:bCs/>
          <w:color w:val="auto"/>
          <w:szCs w:val="28"/>
          <w:lang w:val="vi-VN"/>
        </w:rPr>
        <w:t xml:space="preserve"> ngoài ngân sách đầu tư phát triển hệ thống cung cấp dịch vụ, tuyên truyền nâng cao nhận, đào tạo cán bộ, phát triển hệ thống giám sát.</w:t>
      </w:r>
      <w:r w:rsidR="00842DD7" w:rsidRPr="002A0AF6">
        <w:rPr>
          <w:b w:val="0"/>
          <w:bCs/>
          <w:color w:val="auto"/>
          <w:szCs w:val="28"/>
          <w:lang w:val="vi-VN"/>
        </w:rPr>
        <w:t xml:space="preserve"> Bảo đảm xã hội </w:t>
      </w:r>
      <w:r w:rsidR="003D35C3">
        <w:rPr>
          <w:b w:val="0"/>
          <w:bCs/>
          <w:color w:val="auto"/>
          <w:szCs w:val="28"/>
          <w:lang w:val="en-US"/>
        </w:rPr>
        <w:t>trên</w:t>
      </w:r>
      <w:r w:rsidR="00842DD7" w:rsidRPr="002A0AF6">
        <w:rPr>
          <w:b w:val="0"/>
          <w:bCs/>
          <w:color w:val="auto"/>
          <w:szCs w:val="28"/>
          <w:lang w:val="vi-VN"/>
        </w:rPr>
        <w:t xml:space="preserve"> cơ sở nhu cầu chi trợ giúp xã hội và các chính sách khác. Trong đó coi trọng chi trợ giúp xã hội. </w:t>
      </w:r>
      <w:r w:rsidR="00842DD7" w:rsidRPr="002A0AF6">
        <w:rPr>
          <w:b w:val="0"/>
          <w:bCs/>
          <w:color w:val="auto"/>
          <w:szCs w:val="28"/>
          <w:lang w:val="sv-SE"/>
        </w:rPr>
        <w:t xml:space="preserve"> </w:t>
      </w:r>
    </w:p>
    <w:p w:rsidR="003644A0" w:rsidRDefault="00C539EF" w:rsidP="003644A0">
      <w:pPr>
        <w:widowControl w:val="0"/>
        <w:spacing w:before="120" w:after="120" w:line="288" w:lineRule="auto"/>
        <w:ind w:left="0" w:firstLine="720"/>
        <w:rPr>
          <w:b w:val="0"/>
          <w:bCs/>
          <w:color w:val="auto"/>
          <w:szCs w:val="28"/>
          <w:lang w:val="sv-SE"/>
        </w:rPr>
      </w:pPr>
      <w:r w:rsidRPr="002A0AF6">
        <w:rPr>
          <w:b w:val="0"/>
          <w:bCs/>
          <w:color w:val="auto"/>
          <w:szCs w:val="28"/>
          <w:lang w:val="vi-VN"/>
        </w:rPr>
        <w:t xml:space="preserve">Tăng cường vai trò tham gia, phối hợp của ngành Lao động - Thương binh và Xã hội trong </w:t>
      </w:r>
      <w:r w:rsidR="0044139A" w:rsidRPr="002A0AF6">
        <w:rPr>
          <w:b w:val="0"/>
          <w:bCs/>
          <w:color w:val="auto"/>
          <w:szCs w:val="28"/>
          <w:lang w:val="sv-SE"/>
        </w:rPr>
        <w:t>lập dự toán, phê duyệt và phân bổ</w:t>
      </w:r>
      <w:r w:rsidRPr="002A0AF6">
        <w:rPr>
          <w:b w:val="0"/>
          <w:bCs/>
          <w:color w:val="auto"/>
          <w:szCs w:val="28"/>
          <w:lang w:val="vi-VN"/>
        </w:rPr>
        <w:t xml:space="preserve">, quản lý nguồn </w:t>
      </w:r>
      <w:r w:rsidR="0044139A" w:rsidRPr="002A0AF6">
        <w:rPr>
          <w:b w:val="0"/>
          <w:bCs/>
          <w:color w:val="auto"/>
          <w:szCs w:val="28"/>
          <w:lang w:val="sv-SE"/>
        </w:rPr>
        <w:t>ngân sách chi bảo đảm xã hội</w:t>
      </w:r>
      <w:r w:rsidRPr="002A0AF6">
        <w:rPr>
          <w:b w:val="0"/>
          <w:bCs/>
          <w:color w:val="auto"/>
          <w:szCs w:val="28"/>
          <w:lang w:val="vi-VN"/>
        </w:rPr>
        <w:t>.</w:t>
      </w:r>
      <w:r w:rsidR="004F07E5">
        <w:rPr>
          <w:b w:val="0"/>
          <w:bCs/>
          <w:color w:val="auto"/>
          <w:szCs w:val="28"/>
          <w:lang w:val="en-US"/>
        </w:rPr>
        <w:t xml:space="preserve"> </w:t>
      </w:r>
      <w:r w:rsidR="0044139A" w:rsidRPr="002A0AF6">
        <w:rPr>
          <w:b w:val="0"/>
          <w:bCs/>
          <w:color w:val="auto"/>
          <w:szCs w:val="28"/>
          <w:lang w:val="sv-SE"/>
        </w:rPr>
        <w:t>Sửa đổi, bổ sung nội dung hệ thống biểu mẫu lập dự toán, phân bổ và quyết toán cho phù hợp với các chế độ chính sách hiện hành.</w:t>
      </w:r>
    </w:p>
    <w:p w:rsidR="003644A0" w:rsidRPr="003644A0" w:rsidRDefault="003644A0" w:rsidP="003644A0">
      <w:pPr>
        <w:widowControl w:val="0"/>
        <w:spacing w:before="120" w:after="120" w:line="288" w:lineRule="auto"/>
        <w:ind w:left="0" w:firstLine="720"/>
        <w:rPr>
          <w:b w:val="0"/>
          <w:szCs w:val="28"/>
          <w:lang w:val="sv-SE"/>
        </w:rPr>
      </w:pPr>
      <w:r w:rsidRPr="003644A0">
        <w:rPr>
          <w:b w:val="0"/>
          <w:bCs/>
          <w:szCs w:val="28"/>
          <w:lang w:val="sv-SE"/>
        </w:rPr>
        <w:t>b) N</w:t>
      </w:r>
      <w:r w:rsidRPr="003644A0">
        <w:rPr>
          <w:b w:val="0"/>
          <w:szCs w:val="28"/>
          <w:lang w:val="pt-BR"/>
        </w:rPr>
        <w:t xml:space="preserve">hà nước hỗ trợ chi phí cho đối tượng sử dụng dịch vụ trợ giúp xã hội do các cơ sở </w:t>
      </w:r>
      <w:r w:rsidRPr="003644A0">
        <w:rPr>
          <w:b w:val="0"/>
          <w:bCs/>
          <w:szCs w:val="28"/>
          <w:lang w:val="sv-SE"/>
        </w:rPr>
        <w:t xml:space="preserve">trợ giúp xã hội công lập và cơ sở ngoài công lập cung cấp theo khung giá và danh mục dịch vụ sự nghiệp công được pháp luật quy định. </w:t>
      </w:r>
    </w:p>
    <w:p w:rsidR="002B1E54" w:rsidRDefault="002B1E54" w:rsidP="00116E43">
      <w:pPr>
        <w:widowControl w:val="0"/>
        <w:spacing w:before="120" w:after="120" w:line="288" w:lineRule="auto"/>
        <w:ind w:left="0" w:firstLine="720"/>
        <w:rPr>
          <w:b w:val="0"/>
          <w:bCs/>
          <w:color w:val="auto"/>
          <w:szCs w:val="28"/>
          <w:lang w:val="en-US"/>
        </w:rPr>
      </w:pPr>
      <w:r w:rsidRPr="004D23F1">
        <w:rPr>
          <w:b w:val="0"/>
          <w:bCs/>
          <w:color w:val="auto"/>
          <w:szCs w:val="28"/>
          <w:lang w:val="vi-VN"/>
        </w:rPr>
        <w:t>Nghiên cứu xây dựng và ban hành cơ chế nhà nước chi trả chi phí cung cấp dịch vụ theo định mức nhà nước ban hành cho các cơ sở cung cấp dịch vụ CSXH ngoài công lập bảo đảm tính công bằng.</w:t>
      </w:r>
    </w:p>
    <w:p w:rsidR="003D35C3" w:rsidRDefault="0044139A" w:rsidP="003D35C3">
      <w:pPr>
        <w:widowControl w:val="0"/>
        <w:spacing w:before="120" w:after="120" w:line="288" w:lineRule="auto"/>
        <w:ind w:left="0" w:firstLine="720"/>
        <w:rPr>
          <w:b w:val="0"/>
          <w:bCs/>
          <w:color w:val="auto"/>
          <w:szCs w:val="28"/>
          <w:lang w:val="sv-SE"/>
        </w:rPr>
      </w:pPr>
      <w:r w:rsidRPr="002A0AF6">
        <w:rPr>
          <w:b w:val="0"/>
          <w:bCs/>
          <w:color w:val="auto"/>
          <w:szCs w:val="28"/>
          <w:lang w:val="sv-SE"/>
        </w:rPr>
        <w:t>Xây dựng cơ chế huy động nguồn lực từ cộng đồng nhằm bổ sung sự thiếu hụt trong quá trình thực hiện chính sách. Trong bối cảnh ngân sách nhà nước dành cho chi bảo đảm xã hội còn thấp, cần đầy mạnh huy động đa nguồn, nguồn ngân sách ưu tiên cho thực hiện chính sách TGXH, các nguồn huy động từ cộng đồng dành cho thực hiện các nội dung khác của bảo đảm xã hội.</w:t>
      </w:r>
    </w:p>
    <w:p w:rsidR="003D35C3" w:rsidRPr="002A0AF6" w:rsidRDefault="003D35C3" w:rsidP="003D35C3">
      <w:pPr>
        <w:widowControl w:val="0"/>
        <w:spacing w:before="120" w:after="120" w:line="288" w:lineRule="auto"/>
        <w:ind w:left="0" w:firstLine="720"/>
        <w:rPr>
          <w:color w:val="auto"/>
          <w:szCs w:val="28"/>
          <w:lang w:val="sv-SE"/>
        </w:rPr>
      </w:pPr>
      <w:r>
        <w:rPr>
          <w:b w:val="0"/>
          <w:bCs/>
          <w:color w:val="auto"/>
          <w:szCs w:val="28"/>
          <w:lang w:val="sv-SE"/>
        </w:rPr>
        <w:t>Ưu tiên tái phân bổ nguồn lực cho TGXH, đặc biêt cho vùng đặc biệt khó khăn, khi kinh tế suy thoái; Trung ương và các địa phương t</w:t>
      </w:r>
      <w:r w:rsidRPr="00864741">
        <w:rPr>
          <w:b w:val="0"/>
          <w:bCs/>
          <w:color w:val="auto"/>
          <w:szCs w:val="28"/>
          <w:lang w:val="sv-SE"/>
        </w:rPr>
        <w:t xml:space="preserve">ăng cường </w:t>
      </w:r>
      <w:r>
        <w:rPr>
          <w:b w:val="0"/>
          <w:bCs/>
          <w:color w:val="auto"/>
          <w:szCs w:val="28"/>
          <w:lang w:val="sv-SE"/>
        </w:rPr>
        <w:t xml:space="preserve">khai thác địa dư tài khóa cho TGXH </w:t>
      </w:r>
      <w:r w:rsidRPr="00864741">
        <w:rPr>
          <w:b w:val="0"/>
          <w:bCs/>
          <w:color w:val="auto"/>
          <w:szCs w:val="28"/>
          <w:lang w:val="sv-SE"/>
        </w:rPr>
        <w:t>giúp xã hội khi đối tượng càng ngày càng mở rộng đảm bảo tính bền vững của chính sách</w:t>
      </w:r>
      <w:r>
        <w:rPr>
          <w:b w:val="0"/>
          <w:bCs/>
          <w:color w:val="auto"/>
          <w:szCs w:val="28"/>
          <w:lang w:val="sv-SE"/>
        </w:rPr>
        <w:t xml:space="preserve">; </w:t>
      </w:r>
    </w:p>
    <w:p w:rsidR="003E17C4" w:rsidRDefault="003E17C4" w:rsidP="003E17C4">
      <w:pPr>
        <w:spacing w:before="120" w:after="120" w:line="288" w:lineRule="auto"/>
        <w:ind w:left="0" w:firstLine="720"/>
        <w:rPr>
          <w:color w:val="auto"/>
          <w:szCs w:val="28"/>
          <w:lang w:val="en-US"/>
        </w:rPr>
      </w:pPr>
      <w:r>
        <w:rPr>
          <w:color w:val="auto"/>
          <w:szCs w:val="28"/>
          <w:lang w:val="en-US"/>
        </w:rPr>
        <w:t>6</w:t>
      </w:r>
      <w:r w:rsidRPr="002A0AF6">
        <w:rPr>
          <w:color w:val="auto"/>
          <w:szCs w:val="28"/>
          <w:lang w:val="vi-VN"/>
        </w:rPr>
        <w:t xml:space="preserve">. </w:t>
      </w:r>
      <w:r w:rsidR="004F07E5">
        <w:rPr>
          <w:color w:val="auto"/>
          <w:szCs w:val="28"/>
          <w:lang w:val="en-US"/>
        </w:rPr>
        <w:t>C</w:t>
      </w:r>
      <w:r w:rsidRPr="002A0AF6">
        <w:rPr>
          <w:color w:val="auto"/>
          <w:szCs w:val="28"/>
          <w:lang w:val="vi-VN"/>
        </w:rPr>
        <w:t xml:space="preserve">ông tác </w:t>
      </w:r>
      <w:r w:rsidR="004F07E5">
        <w:rPr>
          <w:color w:val="auto"/>
          <w:szCs w:val="28"/>
          <w:lang w:val="en-US"/>
        </w:rPr>
        <w:t xml:space="preserve">quản lý, </w:t>
      </w:r>
      <w:r w:rsidRPr="002A0AF6">
        <w:rPr>
          <w:color w:val="auto"/>
          <w:szCs w:val="28"/>
          <w:lang w:val="vi-VN"/>
        </w:rPr>
        <w:t xml:space="preserve">tổ chức thực hiện </w:t>
      </w:r>
      <w:r>
        <w:rPr>
          <w:color w:val="auto"/>
          <w:szCs w:val="28"/>
          <w:lang w:val="en-US"/>
        </w:rPr>
        <w:t>trợ giúp xã hội</w:t>
      </w:r>
    </w:p>
    <w:p w:rsidR="003644A0" w:rsidRDefault="003644A0" w:rsidP="003E17C4">
      <w:pPr>
        <w:spacing w:before="120" w:after="120" w:line="288" w:lineRule="auto"/>
        <w:ind w:left="0" w:firstLine="720"/>
        <w:rPr>
          <w:b w:val="0"/>
          <w:szCs w:val="28"/>
        </w:rPr>
      </w:pPr>
      <w:r w:rsidRPr="003644A0">
        <w:rPr>
          <w:b w:val="0"/>
          <w:szCs w:val="28"/>
          <w:lang w:val="vi-VN"/>
        </w:rPr>
        <w:t xml:space="preserve">a) </w:t>
      </w:r>
      <w:r w:rsidRPr="003644A0">
        <w:rPr>
          <w:b w:val="0"/>
          <w:szCs w:val="28"/>
        </w:rPr>
        <w:t>Thống nhất một cơ quan quản lý nhà nước về trợ giúp xã hội, có nhiệm vụ chủ</w:t>
      </w:r>
      <w:r w:rsidRPr="003644A0">
        <w:rPr>
          <w:b w:val="0"/>
          <w:szCs w:val="28"/>
          <w:lang w:val="vi-VN"/>
        </w:rPr>
        <w:t xml:space="preserve"> </w:t>
      </w:r>
      <w:r w:rsidRPr="003644A0">
        <w:rPr>
          <w:b w:val="0"/>
          <w:szCs w:val="28"/>
        </w:rPr>
        <w:t xml:space="preserve">trì, nghiên cứu, </w:t>
      </w:r>
      <w:r w:rsidRPr="003644A0">
        <w:rPr>
          <w:b w:val="0"/>
          <w:szCs w:val="28"/>
          <w:lang w:val="vi-VN"/>
        </w:rPr>
        <w:t>xây dựng, quản lý và tổ chức triển khai</w:t>
      </w:r>
      <w:r w:rsidRPr="003644A0">
        <w:rPr>
          <w:b w:val="0"/>
          <w:szCs w:val="28"/>
        </w:rPr>
        <w:t xml:space="preserve"> chiến lược, chương trình an sinh xã hội trợ giúp cho người nghèo và đối tượng có hoàn cảnh đặc biệt khó khăn,</w:t>
      </w:r>
      <w:r w:rsidRPr="003644A0">
        <w:rPr>
          <w:b w:val="0"/>
          <w:szCs w:val="28"/>
          <w:lang w:val="vi-VN"/>
        </w:rPr>
        <w:t xml:space="preserve"> </w:t>
      </w:r>
      <w:r w:rsidRPr="003644A0">
        <w:rPr>
          <w:b w:val="0"/>
          <w:szCs w:val="28"/>
        </w:rPr>
        <w:t xml:space="preserve">bảo đảm không </w:t>
      </w:r>
      <w:r w:rsidRPr="003644A0">
        <w:rPr>
          <w:b w:val="0"/>
          <w:szCs w:val="28"/>
          <w:lang w:val="vi-VN"/>
        </w:rPr>
        <w:t xml:space="preserve">chồng chéo </w:t>
      </w:r>
      <w:r w:rsidRPr="003644A0">
        <w:rPr>
          <w:b w:val="0"/>
          <w:szCs w:val="28"/>
        </w:rPr>
        <w:t xml:space="preserve">nhiệm vụ của </w:t>
      </w:r>
      <w:r w:rsidRPr="003644A0">
        <w:rPr>
          <w:b w:val="0"/>
          <w:szCs w:val="28"/>
          <w:lang w:val="vi-VN"/>
        </w:rPr>
        <w:t xml:space="preserve">các </w:t>
      </w:r>
      <w:r w:rsidRPr="003644A0">
        <w:rPr>
          <w:b w:val="0"/>
          <w:szCs w:val="28"/>
        </w:rPr>
        <w:t>B</w:t>
      </w:r>
      <w:r w:rsidRPr="003644A0">
        <w:rPr>
          <w:b w:val="0"/>
          <w:szCs w:val="28"/>
          <w:lang w:val="vi-VN"/>
        </w:rPr>
        <w:t>ộ</w:t>
      </w:r>
      <w:r w:rsidRPr="003644A0">
        <w:rPr>
          <w:b w:val="0"/>
          <w:szCs w:val="28"/>
        </w:rPr>
        <w:t>,</w:t>
      </w:r>
      <w:r w:rsidRPr="003644A0">
        <w:rPr>
          <w:b w:val="0"/>
          <w:szCs w:val="28"/>
          <w:lang w:val="vi-VN"/>
        </w:rPr>
        <w:t xml:space="preserve"> ngành</w:t>
      </w:r>
      <w:r w:rsidRPr="003644A0">
        <w:rPr>
          <w:b w:val="0"/>
          <w:szCs w:val="28"/>
        </w:rPr>
        <w:t>.</w:t>
      </w:r>
    </w:p>
    <w:p w:rsidR="003644A0" w:rsidRDefault="003E17C4" w:rsidP="003644A0">
      <w:pPr>
        <w:spacing w:before="120" w:after="120" w:line="288" w:lineRule="auto"/>
        <w:ind w:left="0" w:firstLine="720"/>
        <w:rPr>
          <w:b w:val="0"/>
          <w:color w:val="auto"/>
          <w:szCs w:val="28"/>
          <w:lang w:val="en-US"/>
        </w:rPr>
      </w:pPr>
      <w:r w:rsidRPr="00FA0B74">
        <w:rPr>
          <w:b w:val="0"/>
          <w:color w:val="auto"/>
          <w:szCs w:val="28"/>
          <w:lang w:val="vi-VN"/>
        </w:rPr>
        <w:lastRenderedPageBreak/>
        <w:t xml:space="preserve">Đổi mới </w:t>
      </w:r>
      <w:r w:rsidRPr="00BF7C0B">
        <w:rPr>
          <w:b w:val="0"/>
          <w:color w:val="auto"/>
          <w:szCs w:val="28"/>
          <w:lang w:val="vi-VN"/>
        </w:rPr>
        <w:t xml:space="preserve">tập trung trách nhiệm xây dựng, </w:t>
      </w:r>
      <w:r w:rsidRPr="00FA0B74">
        <w:rPr>
          <w:b w:val="0"/>
          <w:color w:val="auto"/>
          <w:szCs w:val="28"/>
          <w:lang w:val="vi-VN"/>
        </w:rPr>
        <w:t xml:space="preserve">quản lý </w:t>
      </w:r>
      <w:r w:rsidRPr="00BF7C0B">
        <w:rPr>
          <w:b w:val="0"/>
          <w:color w:val="auto"/>
          <w:szCs w:val="28"/>
          <w:lang w:val="vi-VN"/>
        </w:rPr>
        <w:t xml:space="preserve">và tổ chức triển khai thực hiện </w:t>
      </w:r>
      <w:r w:rsidRPr="00FA0B74">
        <w:rPr>
          <w:b w:val="0"/>
          <w:color w:val="auto"/>
          <w:szCs w:val="28"/>
          <w:lang w:val="vi-VN"/>
        </w:rPr>
        <w:t>chính sách hỗ trợ trực tiếp đối tượng trợ giúp xã hội vào một cơ quan chuyên môn là ngành Lao động thương binh và xã hội thông qua t</w:t>
      </w:r>
      <w:r w:rsidRPr="002A0AF6">
        <w:rPr>
          <w:b w:val="0"/>
          <w:color w:val="auto"/>
          <w:szCs w:val="28"/>
          <w:lang w:val="vi-VN"/>
        </w:rPr>
        <w:t xml:space="preserve">ừng bước chuyển nhiệm </w:t>
      </w:r>
      <w:r w:rsidRPr="008F230C">
        <w:rPr>
          <w:b w:val="0"/>
          <w:color w:val="auto"/>
          <w:szCs w:val="28"/>
          <w:lang w:val="vi-VN"/>
        </w:rPr>
        <w:t xml:space="preserve">vụ </w:t>
      </w:r>
      <w:r w:rsidRPr="002A0AF6">
        <w:rPr>
          <w:b w:val="0"/>
          <w:color w:val="auto"/>
          <w:szCs w:val="28"/>
          <w:lang w:val="vi-VN"/>
        </w:rPr>
        <w:t xml:space="preserve">xây dựng chính sách, tổ chức triển khai thực hiện chính sách trợ giúp tiền mặt trực tiếp </w:t>
      </w:r>
      <w:r w:rsidRPr="00FD41FF">
        <w:rPr>
          <w:b w:val="0"/>
          <w:color w:val="auto"/>
          <w:szCs w:val="28"/>
          <w:lang w:val="vi-VN"/>
        </w:rPr>
        <w:t xml:space="preserve">cho đối tượng </w:t>
      </w:r>
      <w:r w:rsidRPr="002A0AF6">
        <w:rPr>
          <w:b w:val="0"/>
          <w:color w:val="auto"/>
          <w:szCs w:val="28"/>
          <w:lang w:val="vi-VN"/>
        </w:rPr>
        <w:t>về giáo dục, chăm sóc sức khỏe và các chính sách khác do các Bộ, ngành khác đang triển khai thực hiện sang ngành Lao động – Thương binh và Xã hội</w:t>
      </w:r>
      <w:r w:rsidRPr="009B229C">
        <w:rPr>
          <w:b w:val="0"/>
          <w:color w:val="auto"/>
          <w:szCs w:val="28"/>
          <w:lang w:val="vi-VN"/>
        </w:rPr>
        <w:t xml:space="preserve"> để </w:t>
      </w:r>
      <w:r w:rsidRPr="00FA0B74">
        <w:rPr>
          <w:b w:val="0"/>
          <w:color w:val="auto"/>
          <w:szCs w:val="28"/>
          <w:lang w:val="vi-VN"/>
        </w:rPr>
        <w:t xml:space="preserve">tránh bỏ </w:t>
      </w:r>
      <w:r w:rsidR="003644A0">
        <w:rPr>
          <w:b w:val="0"/>
          <w:color w:val="auto"/>
          <w:szCs w:val="28"/>
          <w:lang w:val="en-US"/>
        </w:rPr>
        <w:t>sót</w:t>
      </w:r>
      <w:r w:rsidRPr="00FA0B74">
        <w:rPr>
          <w:b w:val="0"/>
          <w:color w:val="auto"/>
          <w:szCs w:val="28"/>
          <w:lang w:val="vi-VN"/>
        </w:rPr>
        <w:t xml:space="preserve"> đối tượng, </w:t>
      </w:r>
      <w:r w:rsidRPr="009B229C">
        <w:rPr>
          <w:b w:val="0"/>
          <w:color w:val="auto"/>
          <w:szCs w:val="28"/>
          <w:lang w:val="vi-VN"/>
        </w:rPr>
        <w:t>trách tản mạn và chồng chéo chính sách</w:t>
      </w:r>
      <w:r w:rsidR="003644A0">
        <w:rPr>
          <w:b w:val="0"/>
          <w:color w:val="auto"/>
          <w:szCs w:val="28"/>
          <w:lang w:val="en-US"/>
        </w:rPr>
        <w:t>.</w:t>
      </w:r>
      <w:r w:rsidRPr="00FD41FF">
        <w:rPr>
          <w:b w:val="0"/>
          <w:color w:val="auto"/>
          <w:szCs w:val="28"/>
          <w:lang w:val="vi-VN"/>
        </w:rPr>
        <w:t xml:space="preserve"> Như vậy vai trò và chức năng của Bộ LĐTB&amp;XH là quản lý và chăm s</w:t>
      </w:r>
      <w:r>
        <w:rPr>
          <w:b w:val="0"/>
          <w:color w:val="auto"/>
          <w:szCs w:val="28"/>
          <w:lang w:val="vi-VN"/>
        </w:rPr>
        <w:t>óc trực tiếp các đối tượng TGXH, vai trò</w:t>
      </w:r>
      <w:r w:rsidRPr="00FD41FF">
        <w:rPr>
          <w:b w:val="0"/>
          <w:color w:val="auto"/>
          <w:szCs w:val="28"/>
          <w:lang w:val="vi-VN"/>
        </w:rPr>
        <w:t xml:space="preserve"> và chức năng </w:t>
      </w:r>
      <w:r>
        <w:rPr>
          <w:b w:val="0"/>
          <w:color w:val="auto"/>
          <w:szCs w:val="28"/>
          <w:lang w:val="vi-VN"/>
        </w:rPr>
        <w:t xml:space="preserve">của các bộ ngành </w:t>
      </w:r>
      <w:r w:rsidRPr="009B229C">
        <w:rPr>
          <w:b w:val="0"/>
          <w:color w:val="auto"/>
          <w:szCs w:val="28"/>
          <w:lang w:val="vi-VN"/>
        </w:rPr>
        <w:t xml:space="preserve">khác </w:t>
      </w:r>
      <w:r w:rsidRPr="00FD41FF">
        <w:rPr>
          <w:b w:val="0"/>
          <w:color w:val="auto"/>
          <w:szCs w:val="28"/>
          <w:lang w:val="vi-VN"/>
        </w:rPr>
        <w:t>là cung cấp các dịch vụ công một cách</w:t>
      </w:r>
      <w:r w:rsidRPr="009B229C">
        <w:rPr>
          <w:b w:val="0"/>
          <w:color w:val="auto"/>
          <w:szCs w:val="28"/>
          <w:lang w:val="vi-VN"/>
        </w:rPr>
        <w:t xml:space="preserve"> hiệu quả và hữu ích cho tất cả mọi đối tượng chính sách</w:t>
      </w:r>
      <w:r>
        <w:rPr>
          <w:b w:val="0"/>
          <w:color w:val="auto"/>
          <w:szCs w:val="28"/>
          <w:lang w:val="en-US"/>
        </w:rPr>
        <w:t>.</w:t>
      </w:r>
    </w:p>
    <w:p w:rsidR="003644A0" w:rsidRPr="003644A0" w:rsidRDefault="003644A0" w:rsidP="003644A0">
      <w:pPr>
        <w:spacing w:before="120" w:after="120" w:line="288" w:lineRule="auto"/>
        <w:ind w:left="0" w:firstLine="720"/>
        <w:rPr>
          <w:b w:val="0"/>
          <w:szCs w:val="28"/>
        </w:rPr>
      </w:pPr>
      <w:r w:rsidRPr="003644A0">
        <w:rPr>
          <w:b w:val="0"/>
          <w:szCs w:val="28"/>
          <w:lang w:val="vi-VN"/>
        </w:rPr>
        <w:t xml:space="preserve">b) </w:t>
      </w:r>
      <w:r w:rsidRPr="003644A0">
        <w:rPr>
          <w:b w:val="0"/>
          <w:szCs w:val="28"/>
        </w:rPr>
        <w:t>C</w:t>
      </w:r>
      <w:r w:rsidRPr="003644A0">
        <w:rPr>
          <w:b w:val="0"/>
          <w:szCs w:val="28"/>
          <w:lang w:val="vi-VN"/>
        </w:rPr>
        <w:t xml:space="preserve">huyển </w:t>
      </w:r>
      <w:r w:rsidRPr="003644A0">
        <w:rPr>
          <w:b w:val="0"/>
          <w:szCs w:val="28"/>
        </w:rPr>
        <w:t xml:space="preserve">công tác chi trả trợ cấp xã hội và các chính sách hỗ trợ tiền mặt cho cá nhân, hộ gia đình </w:t>
      </w:r>
      <w:r w:rsidRPr="003644A0">
        <w:rPr>
          <w:b w:val="0"/>
          <w:szCs w:val="28"/>
          <w:lang w:val="vi-VN"/>
        </w:rPr>
        <w:t xml:space="preserve">từ cơ quan </w:t>
      </w:r>
      <w:r w:rsidRPr="003644A0">
        <w:rPr>
          <w:b w:val="0"/>
          <w:szCs w:val="28"/>
        </w:rPr>
        <w:t>L</w:t>
      </w:r>
      <w:r w:rsidRPr="003644A0">
        <w:rPr>
          <w:b w:val="0"/>
          <w:szCs w:val="28"/>
          <w:lang w:val="vi-VN"/>
        </w:rPr>
        <w:t>ao động</w:t>
      </w:r>
      <w:r w:rsidRPr="003644A0">
        <w:rPr>
          <w:b w:val="0"/>
          <w:szCs w:val="28"/>
        </w:rPr>
        <w:t xml:space="preserve"> -</w:t>
      </w:r>
      <w:r w:rsidRPr="003644A0">
        <w:rPr>
          <w:b w:val="0"/>
          <w:szCs w:val="28"/>
          <w:lang w:val="vi-VN"/>
        </w:rPr>
        <w:t xml:space="preserve"> </w:t>
      </w:r>
      <w:r w:rsidRPr="003644A0">
        <w:rPr>
          <w:b w:val="0"/>
          <w:szCs w:val="28"/>
        </w:rPr>
        <w:t>T</w:t>
      </w:r>
      <w:r w:rsidRPr="003644A0">
        <w:rPr>
          <w:b w:val="0"/>
          <w:szCs w:val="28"/>
          <w:lang w:val="vi-VN"/>
        </w:rPr>
        <w:t xml:space="preserve">hương binh và </w:t>
      </w:r>
      <w:r w:rsidRPr="003644A0">
        <w:rPr>
          <w:b w:val="0"/>
          <w:szCs w:val="28"/>
        </w:rPr>
        <w:t>X</w:t>
      </w:r>
      <w:r w:rsidRPr="003644A0">
        <w:rPr>
          <w:b w:val="0"/>
          <w:szCs w:val="28"/>
          <w:lang w:val="vi-VN"/>
        </w:rPr>
        <w:t xml:space="preserve">ã hội sang </w:t>
      </w:r>
      <w:r w:rsidRPr="003644A0">
        <w:rPr>
          <w:b w:val="0"/>
          <w:szCs w:val="28"/>
        </w:rPr>
        <w:t>tổ chức cung cấp dịch vụ chuyên nghiệp</w:t>
      </w:r>
      <w:r w:rsidRPr="003644A0">
        <w:rPr>
          <w:b w:val="0"/>
          <w:szCs w:val="28"/>
          <w:lang w:val="vi-VN"/>
        </w:rPr>
        <w:t xml:space="preserve"> đến năm 20</w:t>
      </w:r>
      <w:r w:rsidRPr="003644A0">
        <w:rPr>
          <w:b w:val="0"/>
          <w:szCs w:val="28"/>
        </w:rPr>
        <w:t>2</w:t>
      </w:r>
      <w:r w:rsidRPr="003644A0">
        <w:rPr>
          <w:b w:val="0"/>
          <w:szCs w:val="28"/>
          <w:lang w:val="vi-VN"/>
        </w:rPr>
        <w:t xml:space="preserve">0. </w:t>
      </w:r>
    </w:p>
    <w:p w:rsidR="003644A0" w:rsidRDefault="003E17C4" w:rsidP="003644A0">
      <w:pPr>
        <w:spacing w:before="120" w:after="120" w:line="288" w:lineRule="auto"/>
        <w:ind w:left="0" w:firstLine="720"/>
        <w:rPr>
          <w:b w:val="0"/>
          <w:color w:val="auto"/>
          <w:szCs w:val="28"/>
          <w:lang w:val="en-US"/>
        </w:rPr>
      </w:pPr>
      <w:r w:rsidRPr="002A0AF6">
        <w:rPr>
          <w:b w:val="0"/>
          <w:color w:val="auto"/>
          <w:szCs w:val="28"/>
        </w:rPr>
        <w:t>Đa dạng hóa các hình thức chi trả chính sách, thực hiện c</w:t>
      </w:r>
      <w:r w:rsidRPr="002A0AF6">
        <w:rPr>
          <w:b w:val="0"/>
          <w:color w:val="auto"/>
          <w:szCs w:val="28"/>
          <w:lang w:val="vi-VN"/>
        </w:rPr>
        <w:t xml:space="preserve">huyển </w:t>
      </w:r>
      <w:r w:rsidRPr="002A0AF6">
        <w:rPr>
          <w:b w:val="0"/>
          <w:color w:val="auto"/>
          <w:szCs w:val="28"/>
        </w:rPr>
        <w:t xml:space="preserve">công tác chi trả trợ cấp xã hội và các chính sách hỗ trợ tiền mặt trực tiếp cho cá nhân, hộ gia đình </w:t>
      </w:r>
      <w:r w:rsidRPr="002A0AF6">
        <w:rPr>
          <w:b w:val="0"/>
          <w:color w:val="auto"/>
          <w:szCs w:val="28"/>
          <w:lang w:val="vi-VN"/>
        </w:rPr>
        <w:t xml:space="preserve">từ cơ quan </w:t>
      </w:r>
      <w:r w:rsidRPr="002A0AF6">
        <w:rPr>
          <w:b w:val="0"/>
          <w:color w:val="auto"/>
          <w:szCs w:val="28"/>
          <w:lang w:val="en-US"/>
        </w:rPr>
        <w:t>L</w:t>
      </w:r>
      <w:r w:rsidRPr="002A0AF6">
        <w:rPr>
          <w:b w:val="0"/>
          <w:color w:val="auto"/>
          <w:szCs w:val="28"/>
          <w:lang w:val="vi-VN"/>
        </w:rPr>
        <w:t>ao động</w:t>
      </w:r>
      <w:r w:rsidRPr="002A0AF6">
        <w:rPr>
          <w:b w:val="0"/>
          <w:color w:val="auto"/>
          <w:szCs w:val="28"/>
          <w:lang w:val="en-US"/>
        </w:rPr>
        <w:t xml:space="preserve"> -</w:t>
      </w:r>
      <w:r w:rsidRPr="002A0AF6">
        <w:rPr>
          <w:b w:val="0"/>
          <w:color w:val="auto"/>
          <w:szCs w:val="28"/>
          <w:lang w:val="vi-VN"/>
        </w:rPr>
        <w:t xml:space="preserve"> </w:t>
      </w:r>
      <w:r w:rsidRPr="002A0AF6">
        <w:rPr>
          <w:b w:val="0"/>
          <w:color w:val="auto"/>
          <w:szCs w:val="28"/>
          <w:lang w:val="en-US"/>
        </w:rPr>
        <w:t>T</w:t>
      </w:r>
      <w:r w:rsidRPr="002A0AF6">
        <w:rPr>
          <w:b w:val="0"/>
          <w:color w:val="auto"/>
          <w:szCs w:val="28"/>
          <w:lang w:val="vi-VN"/>
        </w:rPr>
        <w:t xml:space="preserve">hương binh và </w:t>
      </w:r>
      <w:r w:rsidRPr="002A0AF6">
        <w:rPr>
          <w:b w:val="0"/>
          <w:color w:val="auto"/>
          <w:szCs w:val="28"/>
          <w:lang w:val="en-US"/>
        </w:rPr>
        <w:t>X</w:t>
      </w:r>
      <w:r w:rsidRPr="002A0AF6">
        <w:rPr>
          <w:b w:val="0"/>
          <w:color w:val="auto"/>
          <w:szCs w:val="28"/>
          <w:lang w:val="vi-VN"/>
        </w:rPr>
        <w:t xml:space="preserve">ã hội đang thực hiện sang </w:t>
      </w:r>
      <w:r w:rsidRPr="002A0AF6">
        <w:rPr>
          <w:b w:val="0"/>
          <w:color w:val="auto"/>
          <w:szCs w:val="28"/>
        </w:rPr>
        <w:t>tổ chức cung cấp dịch vụ</w:t>
      </w:r>
      <w:r>
        <w:rPr>
          <w:b w:val="0"/>
          <w:color w:val="auto"/>
          <w:szCs w:val="28"/>
        </w:rPr>
        <w:t xml:space="preserve"> chuyên nghiệp</w:t>
      </w:r>
      <w:r w:rsidRPr="002A0AF6">
        <w:rPr>
          <w:b w:val="0"/>
          <w:color w:val="auto"/>
          <w:szCs w:val="28"/>
        </w:rPr>
        <w:t>.</w:t>
      </w:r>
      <w:r w:rsidRPr="00B71ECD">
        <w:rPr>
          <w:b w:val="0"/>
          <w:color w:val="auto"/>
          <w:szCs w:val="28"/>
          <w:lang w:val="vi-VN"/>
        </w:rPr>
        <w:t xml:space="preserve"> </w:t>
      </w:r>
      <w:r w:rsidRPr="002A0AF6">
        <w:rPr>
          <w:b w:val="0"/>
          <w:color w:val="auto"/>
          <w:szCs w:val="28"/>
          <w:lang w:val="vi-VN"/>
        </w:rPr>
        <w:t xml:space="preserve">Trước mắt từ nay đến năm 2010 Chính phủ  giao cơ quan Bưu điện Việt Nam thực hiện công tác chi trả các chính sách hỗ trợ tiền mặt cho đối tượng hưởng lợi. </w:t>
      </w:r>
    </w:p>
    <w:p w:rsidR="003644A0" w:rsidRPr="003644A0" w:rsidRDefault="003644A0" w:rsidP="003644A0">
      <w:pPr>
        <w:spacing w:before="120" w:after="120" w:line="288" w:lineRule="auto"/>
        <w:ind w:left="0" w:firstLine="720"/>
        <w:rPr>
          <w:b w:val="0"/>
        </w:rPr>
      </w:pPr>
      <w:r w:rsidRPr="003644A0">
        <w:rPr>
          <w:b w:val="0"/>
          <w:szCs w:val="28"/>
          <w:lang w:val="vi-VN"/>
        </w:rPr>
        <w:t xml:space="preserve">c) </w:t>
      </w:r>
      <w:r w:rsidRPr="003644A0">
        <w:rPr>
          <w:b w:val="0"/>
          <w:szCs w:val="28"/>
        </w:rPr>
        <w:t>Xây dựng tiêu chí xác định đối tượng dựa vào</w:t>
      </w:r>
      <w:r w:rsidRPr="003644A0">
        <w:rPr>
          <w:b w:val="0"/>
          <w:szCs w:val="28"/>
          <w:lang w:val="vi-VN"/>
        </w:rPr>
        <w:t xml:space="preserve"> nhu cầu </w:t>
      </w:r>
      <w:r w:rsidRPr="003644A0">
        <w:rPr>
          <w:b w:val="0"/>
        </w:rPr>
        <w:t>cần trợ giúp xã hội;</w:t>
      </w:r>
      <w:r w:rsidRPr="003644A0">
        <w:rPr>
          <w:b w:val="0"/>
          <w:lang w:val="vi-VN"/>
        </w:rPr>
        <w:t xml:space="preserve"> </w:t>
      </w:r>
      <w:r w:rsidRPr="003644A0">
        <w:rPr>
          <w:b w:val="0"/>
        </w:rPr>
        <w:t xml:space="preserve">có </w:t>
      </w:r>
      <w:r w:rsidRPr="003644A0">
        <w:rPr>
          <w:b w:val="0"/>
          <w:lang w:val="vi-VN"/>
        </w:rPr>
        <w:t xml:space="preserve">quy trình </w:t>
      </w:r>
      <w:r w:rsidRPr="003644A0">
        <w:rPr>
          <w:b w:val="0"/>
        </w:rPr>
        <w:t xml:space="preserve">đối tượng tự đăng ký </w:t>
      </w:r>
      <w:r w:rsidRPr="003644A0">
        <w:rPr>
          <w:b w:val="0"/>
          <w:lang w:val="vi-VN"/>
        </w:rPr>
        <w:t xml:space="preserve">xét duyệt </w:t>
      </w:r>
      <w:r w:rsidRPr="003644A0">
        <w:rPr>
          <w:b w:val="0"/>
        </w:rPr>
        <w:t>bảo đảm công khai, minh bạch</w:t>
      </w:r>
      <w:r w:rsidRPr="003644A0">
        <w:rPr>
          <w:b w:val="0"/>
          <w:lang w:val="vi-VN"/>
        </w:rPr>
        <w:t>.</w:t>
      </w:r>
    </w:p>
    <w:p w:rsidR="003644A0" w:rsidRDefault="003E17C4" w:rsidP="003644A0">
      <w:pPr>
        <w:spacing w:before="120" w:after="120" w:line="288" w:lineRule="auto"/>
        <w:ind w:left="0" w:firstLine="720"/>
        <w:rPr>
          <w:b w:val="0"/>
          <w:color w:val="auto"/>
          <w:szCs w:val="28"/>
          <w:lang w:val="en-US"/>
        </w:rPr>
      </w:pPr>
      <w:r w:rsidRPr="00AD182D">
        <w:rPr>
          <w:b w:val="0"/>
          <w:color w:val="auto"/>
          <w:szCs w:val="28"/>
          <w:lang w:val="vi-VN"/>
        </w:rPr>
        <w:t>Đổi mới công tác xác định đối tượng, xác định nhu cầu trợ giúp xã hội</w:t>
      </w:r>
      <w:r w:rsidRPr="00AD182D">
        <w:rPr>
          <w:lang w:val="vi-VN"/>
        </w:rPr>
        <w:t xml:space="preserve"> </w:t>
      </w:r>
      <w:r w:rsidRPr="00AD182D">
        <w:rPr>
          <w:b w:val="0"/>
          <w:lang w:val="vi-VN"/>
        </w:rPr>
        <w:t>thông quan viêc xây dựng tiêu chí xác định đối tượng chung cho hệ thống trợ giúp xã hội và tiêu chí riêng cho từng chính sách cụ thể</w:t>
      </w:r>
      <w:r w:rsidRPr="005E7A60">
        <w:rPr>
          <w:b w:val="0"/>
          <w:lang w:val="vi-VN"/>
        </w:rPr>
        <w:t xml:space="preserve">, </w:t>
      </w:r>
      <w:r w:rsidRPr="00725B3E">
        <w:rPr>
          <w:b w:val="0"/>
          <w:lang w:val="vi-VN"/>
        </w:rPr>
        <w:t xml:space="preserve">thông báo </w:t>
      </w:r>
      <w:r w:rsidRPr="00AD182D">
        <w:rPr>
          <w:b w:val="0"/>
          <w:lang w:val="vi-VN"/>
        </w:rPr>
        <w:t xml:space="preserve">công khai tiêu chí và quy trình xét duyệt </w:t>
      </w:r>
      <w:r w:rsidRPr="005E7A60">
        <w:rPr>
          <w:b w:val="0"/>
          <w:lang w:val="vi-VN"/>
        </w:rPr>
        <w:t xml:space="preserve">cho mọi người </w:t>
      </w:r>
      <w:r w:rsidRPr="00AD182D">
        <w:rPr>
          <w:b w:val="0"/>
          <w:lang w:val="vi-VN"/>
        </w:rPr>
        <w:t>đều biết</w:t>
      </w:r>
      <w:r w:rsidRPr="005E7A60">
        <w:rPr>
          <w:b w:val="0"/>
          <w:lang w:val="vi-VN"/>
        </w:rPr>
        <w:t xml:space="preserve"> để </w:t>
      </w:r>
      <w:r w:rsidRPr="00725B3E">
        <w:rPr>
          <w:b w:val="0"/>
          <w:lang w:val="vi-VN"/>
        </w:rPr>
        <w:t xml:space="preserve">đối tượng hưởng lợi chủ động </w:t>
      </w:r>
      <w:r w:rsidRPr="005E7A60">
        <w:rPr>
          <w:b w:val="0"/>
          <w:lang w:val="vi-VN"/>
        </w:rPr>
        <w:t xml:space="preserve">tự đăng ký thụ hưởng chính sách </w:t>
      </w:r>
      <w:r w:rsidRPr="00AD182D">
        <w:rPr>
          <w:b w:val="0"/>
          <w:lang w:val="vi-VN"/>
        </w:rPr>
        <w:t>khi</w:t>
      </w:r>
      <w:r w:rsidRPr="005E7A60">
        <w:rPr>
          <w:b w:val="0"/>
          <w:lang w:val="vi-VN"/>
        </w:rPr>
        <w:t xml:space="preserve"> thấy đủ tiêu chí </w:t>
      </w:r>
      <w:r w:rsidRPr="00725B3E">
        <w:rPr>
          <w:b w:val="0"/>
          <w:lang w:val="vi-VN"/>
        </w:rPr>
        <w:t>đảm bảo tính minh bạch</w:t>
      </w:r>
      <w:r w:rsidRPr="00AD182D">
        <w:rPr>
          <w:b w:val="0"/>
          <w:lang w:val="vi-VN"/>
        </w:rPr>
        <w:t>.</w:t>
      </w:r>
      <w:r w:rsidR="003644A0">
        <w:rPr>
          <w:b w:val="0"/>
          <w:lang w:val="en-US"/>
        </w:rPr>
        <w:t xml:space="preserve"> </w:t>
      </w:r>
      <w:r w:rsidR="003644A0" w:rsidRPr="00AD182D">
        <w:rPr>
          <w:b w:val="0"/>
          <w:color w:val="auto"/>
          <w:szCs w:val="28"/>
          <w:lang w:val="vi-VN"/>
        </w:rPr>
        <w:t>X</w:t>
      </w:r>
      <w:r w:rsidR="003644A0" w:rsidRPr="00BF7C0B">
        <w:rPr>
          <w:b w:val="0"/>
          <w:color w:val="auto"/>
          <w:szCs w:val="28"/>
          <w:lang w:val="vi-VN"/>
        </w:rPr>
        <w:t xml:space="preserve">ây dựng cơ chế tăng cường phối hợp liên ngành </w:t>
      </w:r>
      <w:r w:rsidR="003644A0" w:rsidRPr="00AD182D">
        <w:rPr>
          <w:b w:val="0"/>
          <w:color w:val="auto"/>
          <w:szCs w:val="28"/>
          <w:lang w:val="vi-VN"/>
        </w:rPr>
        <w:t>trong công tác xác định đối tượng, xác định nhu cầu, tổ chức triển khai cung cấp dịch vụ trợ giúp trợ giúp xã hội nhằm phát huy hiệu quả và hiệu xuất của TGXH.</w:t>
      </w:r>
    </w:p>
    <w:p w:rsidR="003644A0" w:rsidRPr="003644A0" w:rsidRDefault="003644A0" w:rsidP="003644A0">
      <w:pPr>
        <w:spacing w:before="120" w:after="120" w:line="288" w:lineRule="auto"/>
        <w:ind w:left="0" w:firstLine="720"/>
        <w:rPr>
          <w:b w:val="0"/>
          <w:szCs w:val="28"/>
        </w:rPr>
      </w:pPr>
      <w:r w:rsidRPr="003644A0">
        <w:rPr>
          <w:b w:val="0"/>
          <w:szCs w:val="28"/>
        </w:rPr>
        <w:t xml:space="preserve">d) </w:t>
      </w:r>
      <w:r w:rsidRPr="003644A0">
        <w:rPr>
          <w:b w:val="0"/>
          <w:szCs w:val="28"/>
          <w:lang w:val="vi-VN"/>
        </w:rPr>
        <w:t xml:space="preserve">Xây dựng cơ sở dữ liệu và hệ thống thông tin quản lý đối tượng </w:t>
      </w:r>
      <w:r w:rsidRPr="003644A0">
        <w:rPr>
          <w:b w:val="0"/>
          <w:szCs w:val="28"/>
        </w:rPr>
        <w:t xml:space="preserve">thụ hưởng chính sách trợ giúp xã hội, bảo đảm tích hợp các chính sách trợ giúp xã hội với các chính sách an sinh xã hội khác trên cơ sở sử dụng số và thẻ </w:t>
      </w:r>
      <w:r w:rsidRPr="003644A0">
        <w:rPr>
          <w:b w:val="0"/>
          <w:szCs w:val="28"/>
          <w:lang w:val="vi-VN"/>
        </w:rPr>
        <w:t xml:space="preserve">an sinh xã hội </w:t>
      </w:r>
      <w:r w:rsidRPr="003644A0">
        <w:rPr>
          <w:b w:val="0"/>
          <w:szCs w:val="28"/>
        </w:rPr>
        <w:t>điện tử</w:t>
      </w:r>
      <w:r w:rsidRPr="003644A0">
        <w:rPr>
          <w:b w:val="0"/>
          <w:szCs w:val="28"/>
          <w:lang w:val="vi-VN"/>
        </w:rPr>
        <w:t xml:space="preserve">. </w:t>
      </w:r>
    </w:p>
    <w:p w:rsidR="003E17C4" w:rsidRDefault="003E17C4" w:rsidP="008B12F9">
      <w:pPr>
        <w:tabs>
          <w:tab w:val="clear" w:pos="633"/>
          <w:tab w:val="clear" w:pos="727"/>
        </w:tabs>
        <w:spacing w:before="120" w:after="120" w:line="288" w:lineRule="auto"/>
        <w:ind w:left="0" w:firstLine="720"/>
        <w:rPr>
          <w:b w:val="0"/>
          <w:lang w:val="en-US"/>
        </w:rPr>
      </w:pPr>
      <w:r w:rsidRPr="00725B3E">
        <w:rPr>
          <w:b w:val="0"/>
          <w:lang w:val="vi-VN"/>
        </w:rPr>
        <w:lastRenderedPageBreak/>
        <w:t>Tăng cường ứng dụng công nghệ thông tin trong quản lý đối tượng trợ giúp xã hội và chi trả trợ cấp, TGXH, nâng cao hiệu quả quản lý và hạn chế sai sót trong quá trình tổ chức thực hiện các chính sách trợ giúp xã hội.</w:t>
      </w:r>
    </w:p>
    <w:p w:rsidR="003E17C4" w:rsidRPr="00FC262C" w:rsidRDefault="003E17C4" w:rsidP="003E17C4">
      <w:pPr>
        <w:spacing w:before="120" w:after="120" w:line="340" w:lineRule="exact"/>
        <w:ind w:left="0" w:firstLine="720"/>
        <w:rPr>
          <w:b w:val="0"/>
          <w:szCs w:val="28"/>
        </w:rPr>
      </w:pPr>
      <w:r>
        <w:rPr>
          <w:szCs w:val="28"/>
        </w:rPr>
        <w:t>7</w:t>
      </w:r>
      <w:r w:rsidRPr="00FC262C">
        <w:rPr>
          <w:szCs w:val="28"/>
        </w:rPr>
        <w:t xml:space="preserve">. </w:t>
      </w:r>
      <w:r>
        <w:rPr>
          <w:szCs w:val="28"/>
        </w:rPr>
        <w:t>N</w:t>
      </w:r>
      <w:r w:rsidRPr="00FC262C">
        <w:rPr>
          <w:szCs w:val="28"/>
        </w:rPr>
        <w:t>âng cao năng lực cho đội ngũ cán bộ, nhân viên làm công tác trợ giúp xã hội</w:t>
      </w:r>
    </w:p>
    <w:p w:rsidR="008B12F9" w:rsidRDefault="003E17C4" w:rsidP="008B12F9">
      <w:pPr>
        <w:spacing w:before="120" w:after="120" w:line="360" w:lineRule="exact"/>
        <w:ind w:left="0" w:firstLine="720"/>
        <w:rPr>
          <w:b w:val="0"/>
          <w:szCs w:val="28"/>
        </w:rPr>
      </w:pPr>
      <w:r w:rsidRPr="003E17C4">
        <w:rPr>
          <w:b w:val="0"/>
          <w:szCs w:val="28"/>
        </w:rPr>
        <w:t>a) Hỗ trợ các cơ sở đào tạo xây dựng các chương trình, giáo trình đào tạo cho cán bộ, nhân viên làm công tác trợ giúp xã hội.</w:t>
      </w:r>
    </w:p>
    <w:p w:rsidR="008B12F9" w:rsidRDefault="00CB6B57" w:rsidP="008B12F9">
      <w:pPr>
        <w:spacing w:before="120" w:after="120" w:line="360" w:lineRule="exact"/>
        <w:ind w:left="0" w:firstLine="720"/>
        <w:rPr>
          <w:b w:val="0"/>
          <w:lang w:val="en-US"/>
        </w:rPr>
      </w:pPr>
      <w:r w:rsidRPr="00F93DD0">
        <w:rPr>
          <w:b w:val="0"/>
          <w:lang w:val="vi-VN"/>
        </w:rPr>
        <w:t xml:space="preserve">Hiện nay, </w:t>
      </w:r>
      <w:r>
        <w:rPr>
          <w:b w:val="0"/>
        </w:rPr>
        <w:t xml:space="preserve">nước ta </w:t>
      </w:r>
      <w:r w:rsidR="00BC45B3">
        <w:rPr>
          <w:b w:val="0"/>
        </w:rPr>
        <w:t>đã</w:t>
      </w:r>
      <w:r w:rsidRPr="00F93DD0">
        <w:rPr>
          <w:b w:val="0"/>
          <w:lang w:val="vi-VN"/>
        </w:rPr>
        <w:t xml:space="preserve"> có bộ môn đào tạo công tác xã hội</w:t>
      </w:r>
      <w:r w:rsidR="00BC45B3">
        <w:rPr>
          <w:b w:val="0"/>
        </w:rPr>
        <w:t>, tuy nhiên các chương trình, giáo trình đào tạo chuyên sâu về trợ giúp xã hội cho đối tượng có</w:t>
      </w:r>
      <w:r w:rsidRPr="00F93DD0">
        <w:rPr>
          <w:b w:val="0"/>
          <w:lang w:val="vi-VN"/>
        </w:rPr>
        <w:t xml:space="preserve"> hoàn cảnh </w:t>
      </w:r>
      <w:r w:rsidRPr="00F93DD0">
        <w:rPr>
          <w:rFonts w:hint="eastAsia"/>
          <w:b w:val="0"/>
          <w:lang w:val="vi-VN"/>
        </w:rPr>
        <w:t>đ</w:t>
      </w:r>
      <w:r w:rsidRPr="00F93DD0">
        <w:rPr>
          <w:b w:val="0"/>
          <w:lang w:val="vi-VN"/>
        </w:rPr>
        <w:t>ặc biệt khó kh</w:t>
      </w:r>
      <w:r w:rsidRPr="00F93DD0">
        <w:rPr>
          <w:rFonts w:hint="eastAsia"/>
          <w:b w:val="0"/>
          <w:lang w:val="vi-VN"/>
        </w:rPr>
        <w:t>ă</w:t>
      </w:r>
      <w:r w:rsidRPr="00F93DD0">
        <w:rPr>
          <w:b w:val="0"/>
          <w:lang w:val="vi-VN"/>
        </w:rPr>
        <w:t>n</w:t>
      </w:r>
      <w:r w:rsidR="00BC45B3">
        <w:rPr>
          <w:b w:val="0"/>
        </w:rPr>
        <w:t xml:space="preserve"> chưa được nghiên cứu, biên soạn. D</w:t>
      </w:r>
      <w:r w:rsidRPr="00F93DD0">
        <w:rPr>
          <w:b w:val="0"/>
          <w:lang w:val="vi-VN"/>
        </w:rPr>
        <w:t xml:space="preserve">o đó, để chuyên nghiệp hóa đội ngũ cán bộ, nhân viên công tác xã hội, cần hỗ trợ các trường </w:t>
      </w:r>
      <w:r w:rsidRPr="00F93DD0">
        <w:rPr>
          <w:rFonts w:hint="eastAsia"/>
          <w:b w:val="0"/>
          <w:lang w:val="vi-VN"/>
        </w:rPr>
        <w:t>đ</w:t>
      </w:r>
      <w:r w:rsidRPr="00F93DD0">
        <w:rPr>
          <w:b w:val="0"/>
          <w:lang w:val="vi-VN"/>
        </w:rPr>
        <w:t xml:space="preserve">ào tạo, dạy nghề công tác xã hội nghiên cứu kinh nghiệm đào tạo của quốc tế, xây dựng chương trình, giáo trình đào tạo chuyên ngành </w:t>
      </w:r>
      <w:r w:rsidR="00BC45B3">
        <w:rPr>
          <w:b w:val="0"/>
        </w:rPr>
        <w:t>về trợ giúp</w:t>
      </w:r>
      <w:r w:rsidRPr="00F93DD0">
        <w:rPr>
          <w:b w:val="0"/>
          <w:lang w:val="vi-VN"/>
        </w:rPr>
        <w:t xml:space="preserve"> xã hội </w:t>
      </w:r>
      <w:r w:rsidR="00BC45B3">
        <w:rPr>
          <w:b w:val="0"/>
        </w:rPr>
        <w:t xml:space="preserve">đối </w:t>
      </w:r>
      <w:r w:rsidRPr="00F93DD0">
        <w:rPr>
          <w:b w:val="0"/>
          <w:lang w:val="vi-VN"/>
        </w:rPr>
        <w:t xml:space="preserve">với </w:t>
      </w:r>
      <w:r w:rsidR="00BC45B3">
        <w:rPr>
          <w:b w:val="0"/>
        </w:rPr>
        <w:t>đối tượng có</w:t>
      </w:r>
      <w:r w:rsidRPr="00F93DD0">
        <w:rPr>
          <w:b w:val="0"/>
          <w:lang w:val="vi-VN"/>
        </w:rPr>
        <w:t xml:space="preserve"> hoàn cảnh </w:t>
      </w:r>
      <w:r w:rsidRPr="00F93DD0">
        <w:rPr>
          <w:rFonts w:hint="eastAsia"/>
          <w:b w:val="0"/>
          <w:lang w:val="vi-VN"/>
        </w:rPr>
        <w:t>đ</w:t>
      </w:r>
      <w:r w:rsidRPr="00F93DD0">
        <w:rPr>
          <w:b w:val="0"/>
          <w:lang w:val="vi-VN"/>
        </w:rPr>
        <w:t>ặc biệt khó kh</w:t>
      </w:r>
      <w:r w:rsidRPr="00F93DD0">
        <w:rPr>
          <w:rFonts w:hint="eastAsia"/>
          <w:b w:val="0"/>
          <w:lang w:val="vi-VN"/>
        </w:rPr>
        <w:t>ă</w:t>
      </w:r>
      <w:r w:rsidRPr="00F93DD0">
        <w:rPr>
          <w:b w:val="0"/>
          <w:lang w:val="vi-VN"/>
        </w:rPr>
        <w:t>n.</w:t>
      </w:r>
    </w:p>
    <w:p w:rsidR="00CB6B57" w:rsidRPr="00F93DD0" w:rsidRDefault="00CB6B57" w:rsidP="008B12F9">
      <w:pPr>
        <w:spacing w:before="120" w:after="120" w:line="360" w:lineRule="exact"/>
        <w:ind w:left="0" w:firstLine="720"/>
        <w:rPr>
          <w:b w:val="0"/>
          <w:lang w:val="vi-VN"/>
        </w:rPr>
      </w:pPr>
      <w:r w:rsidRPr="00F93DD0">
        <w:rPr>
          <w:b w:val="0"/>
          <w:lang w:val="vi-VN"/>
        </w:rPr>
        <w:t>Phấn đấu đến năm 202</w:t>
      </w:r>
      <w:r w:rsidR="008B12F9">
        <w:rPr>
          <w:b w:val="0"/>
          <w:lang w:val="en-US"/>
        </w:rPr>
        <w:t>5</w:t>
      </w:r>
      <w:r w:rsidRPr="00F93DD0">
        <w:rPr>
          <w:b w:val="0"/>
          <w:lang w:val="vi-VN"/>
        </w:rPr>
        <w:t xml:space="preserve">, có một số </w:t>
      </w:r>
      <w:r w:rsidR="008B12F9">
        <w:rPr>
          <w:b w:val="0"/>
          <w:lang w:val="en-US"/>
        </w:rPr>
        <w:t>cơ sở đào tạo</w:t>
      </w:r>
      <w:r w:rsidRPr="00F93DD0">
        <w:rPr>
          <w:b w:val="0"/>
          <w:lang w:val="vi-VN"/>
        </w:rPr>
        <w:t xml:space="preserve"> có thể đào tạo chuyên ngành </w:t>
      </w:r>
      <w:r w:rsidR="008B12F9">
        <w:rPr>
          <w:b w:val="0"/>
          <w:lang w:val="en-US"/>
        </w:rPr>
        <w:t>trợ giúp</w:t>
      </w:r>
      <w:r w:rsidRPr="00F93DD0">
        <w:rPr>
          <w:b w:val="0"/>
          <w:lang w:val="vi-VN"/>
        </w:rPr>
        <w:t xml:space="preserve"> xã hội với </w:t>
      </w:r>
      <w:r w:rsidR="008B12F9">
        <w:rPr>
          <w:b w:val="0"/>
          <w:lang w:val="en-US"/>
        </w:rPr>
        <w:t>đối tượng</w:t>
      </w:r>
      <w:r w:rsidRPr="00F93DD0">
        <w:rPr>
          <w:b w:val="0"/>
          <w:lang w:val="vi-VN"/>
        </w:rPr>
        <w:t xml:space="preserve"> có hoàn cảnh </w:t>
      </w:r>
      <w:r w:rsidRPr="00F93DD0">
        <w:rPr>
          <w:rFonts w:hint="eastAsia"/>
          <w:b w:val="0"/>
          <w:lang w:val="vi-VN"/>
        </w:rPr>
        <w:t>đ</w:t>
      </w:r>
      <w:r w:rsidRPr="00F93DD0">
        <w:rPr>
          <w:b w:val="0"/>
          <w:lang w:val="vi-VN"/>
        </w:rPr>
        <w:t>ặc biệt khó kh</w:t>
      </w:r>
      <w:r w:rsidRPr="00F93DD0">
        <w:rPr>
          <w:rFonts w:hint="eastAsia"/>
          <w:b w:val="0"/>
          <w:lang w:val="vi-VN"/>
        </w:rPr>
        <w:t>ă</w:t>
      </w:r>
      <w:r w:rsidRPr="00F93DD0">
        <w:rPr>
          <w:b w:val="0"/>
          <w:lang w:val="vi-VN"/>
        </w:rPr>
        <w:t>n bậc đại học và sau đại học, cung cấp nguồn nhân lực giảng dạy về chuyên ngành này cho các trường cao đẳng và đại học khác trong cả nước.</w:t>
      </w:r>
    </w:p>
    <w:p w:rsidR="00CB6B57" w:rsidRDefault="003E17C4" w:rsidP="008B12F9">
      <w:pPr>
        <w:spacing w:before="120" w:after="120" w:line="360" w:lineRule="exact"/>
        <w:ind w:left="0" w:firstLine="720"/>
        <w:rPr>
          <w:b w:val="0"/>
          <w:szCs w:val="28"/>
          <w:lang w:val="en-US"/>
        </w:rPr>
      </w:pPr>
      <w:r w:rsidRPr="003E17C4">
        <w:rPr>
          <w:b w:val="0"/>
          <w:szCs w:val="28"/>
        </w:rPr>
        <w:t>b) Đào tạo, tập huấn cho cán bộ, nhân viên, cộng tác viên và gia đình về kiến thức, kỹ năng chăm sóc, trợ giúp xã hội cho đối tượng; n</w:t>
      </w:r>
      <w:r w:rsidRPr="003E17C4">
        <w:rPr>
          <w:b w:val="0"/>
          <w:szCs w:val="28"/>
          <w:lang w:val="vi-VN"/>
        </w:rPr>
        <w:t xml:space="preserve">âng cao năng lực </w:t>
      </w:r>
      <w:r w:rsidRPr="003E17C4">
        <w:rPr>
          <w:b w:val="0"/>
          <w:szCs w:val="28"/>
        </w:rPr>
        <w:t xml:space="preserve">cán bộ </w:t>
      </w:r>
      <w:r w:rsidRPr="003E17C4">
        <w:rPr>
          <w:b w:val="0"/>
          <w:szCs w:val="28"/>
          <w:lang w:val="vi-VN"/>
        </w:rPr>
        <w:t>quản lý</w:t>
      </w:r>
      <w:r w:rsidRPr="003E17C4">
        <w:rPr>
          <w:b w:val="0"/>
          <w:szCs w:val="28"/>
        </w:rPr>
        <w:t xml:space="preserve"> về trợ giúp xã hội</w:t>
      </w:r>
      <w:r w:rsidRPr="003E17C4">
        <w:rPr>
          <w:b w:val="0"/>
          <w:szCs w:val="28"/>
          <w:lang w:val="vi-VN"/>
        </w:rPr>
        <w:t>.</w:t>
      </w:r>
    </w:p>
    <w:p w:rsidR="00CB6B57" w:rsidRDefault="00CB6B57" w:rsidP="008B12F9">
      <w:pPr>
        <w:spacing w:before="120" w:after="120" w:line="360" w:lineRule="exact"/>
        <w:ind w:left="0" w:firstLine="720"/>
        <w:rPr>
          <w:b w:val="0"/>
          <w:lang w:val="en-US"/>
        </w:rPr>
      </w:pPr>
      <w:r w:rsidRPr="00F93DD0">
        <w:rPr>
          <w:b w:val="0"/>
          <w:lang w:val="vi-VN"/>
        </w:rPr>
        <w:t>Từ nay đến năm 202</w:t>
      </w:r>
      <w:r>
        <w:rPr>
          <w:b w:val="0"/>
          <w:lang w:val="en-US"/>
        </w:rPr>
        <w:t>5</w:t>
      </w:r>
      <w:r w:rsidRPr="00F93DD0">
        <w:rPr>
          <w:b w:val="0"/>
          <w:lang w:val="vi-VN"/>
        </w:rPr>
        <w:t xml:space="preserve">, cần tập huấn kỹ năng công tác xã hội trong lĩnh vực </w:t>
      </w:r>
      <w:r>
        <w:rPr>
          <w:b w:val="0"/>
          <w:lang w:val="en-US"/>
        </w:rPr>
        <w:t>trợ giúp xã hội</w:t>
      </w:r>
      <w:r w:rsidRPr="00F93DD0">
        <w:rPr>
          <w:b w:val="0"/>
          <w:lang w:val="vi-VN"/>
        </w:rPr>
        <w:t xml:space="preserve"> cho </w:t>
      </w:r>
      <w:r>
        <w:rPr>
          <w:b w:val="0"/>
          <w:lang w:val="en-US"/>
        </w:rPr>
        <w:t>8</w:t>
      </w:r>
      <w:r w:rsidRPr="00F93DD0">
        <w:rPr>
          <w:b w:val="0"/>
          <w:lang w:val="vi-VN"/>
        </w:rPr>
        <w:t xml:space="preserve">0.000 cán bộ, viên chức, nhân viên và cộng tác viên công tác xã hội nhằm nâng cao chất lượng, hiệu quả, tính chuyên nghiệp trong việc chăm sóc, cung cấp dịch vụ </w:t>
      </w:r>
      <w:r>
        <w:rPr>
          <w:b w:val="0"/>
          <w:lang w:val="en-US"/>
        </w:rPr>
        <w:t xml:space="preserve">trợ giúp xã hội </w:t>
      </w:r>
      <w:r w:rsidRPr="00F93DD0">
        <w:rPr>
          <w:b w:val="0"/>
          <w:lang w:val="vi-VN"/>
        </w:rPr>
        <w:t xml:space="preserve">cho </w:t>
      </w:r>
      <w:r>
        <w:rPr>
          <w:b w:val="0"/>
          <w:lang w:val="en-US"/>
        </w:rPr>
        <w:t>đối tượng có hoàn cảnh đặc biệt khó khăn</w:t>
      </w:r>
      <w:r w:rsidRPr="00F93DD0">
        <w:rPr>
          <w:b w:val="0"/>
          <w:lang w:val="vi-VN"/>
        </w:rPr>
        <w:t>.</w:t>
      </w:r>
    </w:p>
    <w:p w:rsidR="00FD3DC2" w:rsidRPr="00FD3DC2" w:rsidRDefault="00FD3DC2" w:rsidP="008B12F9">
      <w:pPr>
        <w:spacing w:before="120" w:after="120" w:line="360" w:lineRule="exact"/>
        <w:ind w:left="0" w:firstLine="720"/>
        <w:rPr>
          <w:lang w:val="en-US"/>
        </w:rPr>
      </w:pPr>
      <w:r w:rsidRPr="00FD3DC2">
        <w:rPr>
          <w:lang w:val="en-US"/>
        </w:rPr>
        <w:t>V. ĐÁNH GIÁ HIỆU QUẢ KINH TẾ - XÃ H</w:t>
      </w:r>
      <w:r>
        <w:rPr>
          <w:lang w:val="en-US"/>
        </w:rPr>
        <w:t>ỘI</w:t>
      </w:r>
      <w:r w:rsidRPr="00FD3DC2">
        <w:rPr>
          <w:lang w:val="en-US"/>
        </w:rPr>
        <w:t xml:space="preserve"> CỦA ĐỀ ÁN</w:t>
      </w:r>
    </w:p>
    <w:p w:rsidR="0027695C" w:rsidRDefault="00FD3DC2" w:rsidP="008B12F9">
      <w:pPr>
        <w:spacing w:before="120" w:after="120" w:line="360" w:lineRule="exact"/>
        <w:ind w:left="0" w:firstLine="720"/>
        <w:rPr>
          <w:b w:val="0"/>
          <w:lang w:val="en-US"/>
        </w:rPr>
      </w:pPr>
      <w:r>
        <w:rPr>
          <w:b w:val="0"/>
          <w:lang w:val="en-US"/>
        </w:rPr>
        <w:t xml:space="preserve"> Đề án được phê duyệt và tổ chức triển khai trên phạm vi toàn quốc sẽ có những tác động tích cực đến tình hình phát triển kinh tế - xã hội</w:t>
      </w:r>
      <w:r w:rsidR="0027695C">
        <w:rPr>
          <w:b w:val="0"/>
          <w:lang w:val="en-US"/>
        </w:rPr>
        <w:t>, trên các mặt, lĩnh vực sau:</w:t>
      </w:r>
    </w:p>
    <w:p w:rsidR="0027695C" w:rsidRPr="002A0AF6" w:rsidRDefault="0027695C" w:rsidP="0027695C">
      <w:pPr>
        <w:spacing w:before="60" w:after="60" w:line="240" w:lineRule="auto"/>
        <w:ind w:left="0" w:firstLine="720"/>
        <w:rPr>
          <w:b w:val="0"/>
          <w:color w:val="auto"/>
          <w:szCs w:val="28"/>
        </w:rPr>
      </w:pPr>
      <w:r w:rsidRPr="002A0AF6">
        <w:rPr>
          <w:b w:val="0"/>
          <w:color w:val="auto"/>
          <w:szCs w:val="28"/>
        </w:rPr>
        <w:t>- Bảo đảm ổn định cuộc sống, tăng cường vị thế xã hội của NCT, NKT trong gia đình và cộng đồng (22% NCT, 15% NKT)</w:t>
      </w:r>
      <w:r>
        <w:rPr>
          <w:b w:val="0"/>
          <w:color w:val="auto"/>
          <w:szCs w:val="28"/>
        </w:rPr>
        <w:t>.</w:t>
      </w:r>
    </w:p>
    <w:p w:rsidR="0027695C" w:rsidRPr="002A0AF6" w:rsidRDefault="0027695C" w:rsidP="0027695C">
      <w:pPr>
        <w:spacing w:before="60" w:after="60" w:line="240" w:lineRule="auto"/>
        <w:ind w:left="0" w:firstLine="720"/>
        <w:rPr>
          <w:b w:val="0"/>
          <w:color w:val="auto"/>
          <w:szCs w:val="28"/>
        </w:rPr>
      </w:pPr>
      <w:r w:rsidRPr="002A0AF6">
        <w:rPr>
          <w:b w:val="0"/>
          <w:color w:val="auto"/>
          <w:szCs w:val="28"/>
        </w:rPr>
        <w:t xml:space="preserve">- </w:t>
      </w:r>
      <w:r>
        <w:rPr>
          <w:b w:val="0"/>
          <w:color w:val="auto"/>
          <w:szCs w:val="28"/>
        </w:rPr>
        <w:t>T</w:t>
      </w:r>
      <w:r w:rsidRPr="002A0AF6">
        <w:rPr>
          <w:b w:val="0"/>
          <w:color w:val="auto"/>
          <w:szCs w:val="28"/>
        </w:rPr>
        <w:t>ăng cường khả năng ứng phó với rủi ro cho các hộ gia đình và cải thiện tình trạng dinh dưỡng, giáo dục cho trẻ em, nếu NCT sử dụng tiền trợ cấp chăm lo cho trẻ em.</w:t>
      </w:r>
    </w:p>
    <w:p w:rsidR="0027695C" w:rsidRDefault="0027695C" w:rsidP="0027695C">
      <w:pPr>
        <w:spacing w:before="60" w:after="60" w:line="240" w:lineRule="auto"/>
        <w:ind w:left="0" w:firstLine="720"/>
        <w:rPr>
          <w:b w:val="0"/>
          <w:color w:val="auto"/>
          <w:szCs w:val="28"/>
        </w:rPr>
      </w:pPr>
      <w:r w:rsidRPr="002A0AF6">
        <w:rPr>
          <w:b w:val="0"/>
          <w:color w:val="auto"/>
          <w:szCs w:val="28"/>
        </w:rPr>
        <w:t xml:space="preserve">- Thúc đẩy phát triển kinh tế thông qua số người được hưởng trợ cấp xã hội sử dụng tiền cho tiêu dùng cá nhân, sử dụng các sản phẩm do sản xuất và dịch vụ </w:t>
      </w:r>
      <w:r w:rsidRPr="002A0AF6">
        <w:rPr>
          <w:b w:val="0"/>
          <w:color w:val="auto"/>
          <w:szCs w:val="28"/>
        </w:rPr>
        <w:lastRenderedPageBreak/>
        <w:t>cung cấp; ở khía cạnh xã hội, chính sách trợ cấp tiền mặt cũng góp phần quan trọng vào việc bảo đảm ổn định, công bằng xã hội.</w:t>
      </w:r>
    </w:p>
    <w:p w:rsidR="0044139A" w:rsidRPr="00536EE3" w:rsidRDefault="006F0046" w:rsidP="00173DCB">
      <w:pPr>
        <w:pStyle w:val="NormalWeb"/>
        <w:spacing w:before="120" w:beforeAutospacing="0" w:after="120" w:afterAutospacing="0" w:line="340" w:lineRule="exact"/>
        <w:ind w:left="0" w:firstLine="720"/>
        <w:rPr>
          <w:rFonts w:ascii="Times New Roman" w:hAnsi="Times New Roman"/>
          <w:color w:val="auto"/>
          <w:sz w:val="28"/>
          <w:szCs w:val="26"/>
          <w:lang w:val="sv-SE"/>
        </w:rPr>
      </w:pPr>
      <w:r w:rsidRPr="00536EE3">
        <w:rPr>
          <w:rFonts w:ascii="Times New Roman" w:hAnsi="Times New Roman"/>
          <w:color w:val="auto"/>
          <w:sz w:val="28"/>
          <w:szCs w:val="26"/>
          <w:lang w:val="sv-SE"/>
        </w:rPr>
        <w:t>V</w:t>
      </w:r>
      <w:r w:rsidR="0027695C">
        <w:rPr>
          <w:rFonts w:ascii="Times New Roman" w:hAnsi="Times New Roman"/>
          <w:color w:val="auto"/>
          <w:sz w:val="28"/>
          <w:szCs w:val="26"/>
          <w:lang w:val="sv-SE"/>
        </w:rPr>
        <w:t>I</w:t>
      </w:r>
      <w:r w:rsidRPr="00536EE3">
        <w:rPr>
          <w:rFonts w:ascii="Times New Roman" w:hAnsi="Times New Roman"/>
          <w:color w:val="auto"/>
          <w:sz w:val="28"/>
          <w:szCs w:val="26"/>
          <w:lang w:val="sv-SE"/>
        </w:rPr>
        <w:t>. GIẢI PHÁP THỰC HIỆN</w:t>
      </w:r>
    </w:p>
    <w:p w:rsidR="003E17C4" w:rsidRPr="003E17C4" w:rsidRDefault="003E17C4" w:rsidP="00173DCB">
      <w:pPr>
        <w:pStyle w:val="NormalWeb"/>
        <w:tabs>
          <w:tab w:val="clear" w:pos="633"/>
          <w:tab w:val="clear" w:pos="727"/>
        </w:tabs>
        <w:spacing w:before="120" w:beforeAutospacing="0" w:after="120" w:afterAutospacing="0" w:line="340" w:lineRule="exact"/>
        <w:ind w:left="0" w:firstLine="720"/>
        <w:rPr>
          <w:rFonts w:ascii="Times New Roman" w:hAnsi="Times New Roman"/>
          <w:b w:val="0"/>
          <w:bCs/>
          <w:sz w:val="28"/>
          <w:szCs w:val="28"/>
          <w:lang w:val="sv-SE"/>
        </w:rPr>
      </w:pPr>
      <w:r w:rsidRPr="003E17C4">
        <w:rPr>
          <w:rFonts w:ascii="Times New Roman" w:hAnsi="Times New Roman"/>
          <w:b w:val="0"/>
          <w:bCs/>
          <w:sz w:val="28"/>
          <w:szCs w:val="28"/>
          <w:lang w:val="sv-SE"/>
        </w:rPr>
        <w:t>1. Tăng cường sự lãnh đạo của các cấp ủy Đảng, chính quyền đối với công tác trợ giúp xã hội, đặc biệt là vai trò của Hội đồng nhân dân, Ủy ban nhân dân trong việc huy động và bố trí nguồn lực cho trợ giúp xã hội, giám sát thực hiện chính sách trợ giúp xã hội.</w:t>
      </w:r>
    </w:p>
    <w:p w:rsidR="003E17C4" w:rsidRPr="003E17C4" w:rsidRDefault="003E17C4" w:rsidP="00173DCB">
      <w:pPr>
        <w:tabs>
          <w:tab w:val="clear" w:pos="633"/>
          <w:tab w:val="clear" w:pos="727"/>
        </w:tabs>
        <w:spacing w:before="120" w:after="120" w:line="340" w:lineRule="exact"/>
        <w:ind w:left="0" w:firstLine="720"/>
        <w:rPr>
          <w:b w:val="0"/>
          <w:szCs w:val="28"/>
        </w:rPr>
      </w:pPr>
      <w:r w:rsidRPr="003E17C4">
        <w:rPr>
          <w:b w:val="0"/>
          <w:szCs w:val="28"/>
        </w:rPr>
        <w:t xml:space="preserve">2. Hoàn thiện chính sách, pháp luật trợ giúp xã hội, đặc biệt nghiên cứu xây dựng Luật trợ giúp xã hội hoặc Luật An sinh xã hội, Luật Công tác xã hội quy định cụ thể về đối tượng, nguyên tắc điều chỉnh trợ cấp xã hội, các chế độ chính sách, vai trò, thẩm quyền của nhân viên công tác xã hội; thành lập, tổ chức và hoạt động của cơ sở cung cấp dịch vụ trợ giúp xã hội; cơ chế tài chính, tổ chức thực hiện, giám sát đánh giá và những vấn đề liên quan khác đến trợ giúp xã hội và công tác xã hội. </w:t>
      </w:r>
    </w:p>
    <w:p w:rsidR="003E17C4" w:rsidRPr="003E17C4" w:rsidRDefault="003E17C4" w:rsidP="00173DCB">
      <w:pPr>
        <w:pStyle w:val="NormalWeb"/>
        <w:tabs>
          <w:tab w:val="clear" w:pos="633"/>
          <w:tab w:val="clear" w:pos="727"/>
        </w:tabs>
        <w:spacing w:before="120" w:beforeAutospacing="0" w:after="120" w:afterAutospacing="0" w:line="340" w:lineRule="exact"/>
        <w:ind w:left="0" w:firstLine="720"/>
        <w:rPr>
          <w:rFonts w:ascii="Times New Roman" w:hAnsi="Times New Roman"/>
          <w:b w:val="0"/>
          <w:sz w:val="28"/>
          <w:szCs w:val="28"/>
        </w:rPr>
      </w:pPr>
      <w:r w:rsidRPr="003E17C4">
        <w:rPr>
          <w:rFonts w:ascii="Times New Roman" w:hAnsi="Times New Roman"/>
          <w:b w:val="0"/>
          <w:bCs/>
          <w:sz w:val="28"/>
          <w:szCs w:val="28"/>
        </w:rPr>
        <w:t>3</w:t>
      </w:r>
      <w:r w:rsidRPr="003E17C4">
        <w:rPr>
          <w:rFonts w:ascii="Times New Roman" w:hAnsi="Times New Roman"/>
          <w:b w:val="0"/>
          <w:bCs/>
          <w:sz w:val="28"/>
          <w:szCs w:val="28"/>
          <w:lang w:val="vi-VN"/>
        </w:rPr>
        <w:t xml:space="preserve">. Cải cách thủ tục hành chính theo hướng rút ngắn thời gian </w:t>
      </w:r>
      <w:r w:rsidRPr="003E17C4">
        <w:rPr>
          <w:rFonts w:ascii="Times New Roman" w:hAnsi="Times New Roman"/>
          <w:b w:val="0"/>
          <w:bCs/>
          <w:sz w:val="28"/>
          <w:szCs w:val="28"/>
        </w:rPr>
        <w:t>giải quyết chính sách, bỏ bớt thủ tục hành chính không cần thiết; t</w:t>
      </w:r>
      <w:r w:rsidRPr="003E17C4">
        <w:rPr>
          <w:rFonts w:ascii="Times New Roman" w:hAnsi="Times New Roman"/>
          <w:b w:val="0"/>
          <w:sz w:val="28"/>
          <w:szCs w:val="28"/>
          <w:lang w:val="vi-VN"/>
        </w:rPr>
        <w:t>hống nhất quy trình xác định</w:t>
      </w:r>
      <w:r w:rsidRPr="003E17C4">
        <w:rPr>
          <w:rFonts w:ascii="Times New Roman" w:hAnsi="Times New Roman"/>
          <w:b w:val="0"/>
          <w:sz w:val="28"/>
          <w:szCs w:val="28"/>
        </w:rPr>
        <w:t>, quản lý</w:t>
      </w:r>
      <w:r w:rsidRPr="003E17C4">
        <w:rPr>
          <w:rFonts w:ascii="Times New Roman" w:hAnsi="Times New Roman"/>
          <w:b w:val="0"/>
          <w:sz w:val="28"/>
          <w:szCs w:val="28"/>
          <w:lang w:val="vi-VN"/>
        </w:rPr>
        <w:t xml:space="preserve"> đối tượng thụ hưởng </w:t>
      </w:r>
      <w:r w:rsidRPr="003E17C4">
        <w:rPr>
          <w:rFonts w:ascii="Times New Roman" w:hAnsi="Times New Roman"/>
          <w:b w:val="0"/>
          <w:sz w:val="28"/>
          <w:szCs w:val="28"/>
        </w:rPr>
        <w:t>trợ giúp xã hội</w:t>
      </w:r>
      <w:r w:rsidRPr="003E17C4">
        <w:rPr>
          <w:rFonts w:ascii="Times New Roman" w:hAnsi="Times New Roman"/>
          <w:b w:val="0"/>
          <w:sz w:val="28"/>
          <w:szCs w:val="28"/>
          <w:lang w:val="vi-VN"/>
        </w:rPr>
        <w:t xml:space="preserve"> theo quy trình </w:t>
      </w:r>
      <w:r w:rsidRPr="003E17C4">
        <w:rPr>
          <w:rFonts w:ascii="Times New Roman" w:hAnsi="Times New Roman"/>
          <w:b w:val="0"/>
          <w:sz w:val="28"/>
          <w:szCs w:val="28"/>
        </w:rPr>
        <w:t xml:space="preserve">thống </w:t>
      </w:r>
      <w:r w:rsidRPr="003E17C4">
        <w:rPr>
          <w:rFonts w:ascii="Times New Roman" w:hAnsi="Times New Roman"/>
          <w:b w:val="0"/>
          <w:sz w:val="28"/>
          <w:szCs w:val="28"/>
          <w:lang w:val="vi-VN"/>
        </w:rPr>
        <w:t>nhất</w:t>
      </w:r>
      <w:r w:rsidRPr="003E17C4">
        <w:rPr>
          <w:rFonts w:ascii="Times New Roman" w:hAnsi="Times New Roman"/>
          <w:b w:val="0"/>
          <w:sz w:val="28"/>
          <w:szCs w:val="28"/>
        </w:rPr>
        <w:t>, ứng dụng công nghệ thông tin trong quản lý đối tượng và giải quyết chính sách trợ giúp xã hội.</w:t>
      </w:r>
    </w:p>
    <w:p w:rsidR="003E17C4" w:rsidRPr="003E17C4" w:rsidRDefault="003E17C4" w:rsidP="00173DCB">
      <w:pPr>
        <w:pStyle w:val="NormalWeb"/>
        <w:tabs>
          <w:tab w:val="clear" w:pos="633"/>
          <w:tab w:val="clear" w:pos="727"/>
        </w:tabs>
        <w:spacing w:before="120" w:beforeAutospacing="0" w:after="120" w:afterAutospacing="0" w:line="340" w:lineRule="exact"/>
        <w:ind w:left="0" w:firstLine="720"/>
        <w:rPr>
          <w:rFonts w:ascii="Times New Roman" w:hAnsi="Times New Roman"/>
          <w:b w:val="0"/>
          <w:bCs/>
          <w:sz w:val="28"/>
          <w:szCs w:val="28"/>
          <w:lang w:val="sv-SE"/>
        </w:rPr>
      </w:pPr>
      <w:r w:rsidRPr="003E17C4">
        <w:rPr>
          <w:rFonts w:ascii="Times New Roman" w:hAnsi="Times New Roman"/>
          <w:b w:val="0"/>
          <w:bCs/>
          <w:sz w:val="28"/>
          <w:szCs w:val="28"/>
          <w:lang w:val="sv-SE"/>
        </w:rPr>
        <w:t xml:space="preserve">4. Tăng cường công tác kiểm tra, giám sát, đánh giá thực hiện chính sách trợ giúp xã hội, đặc biệt chính sách trợ cấp xã hội, quản lý các cơ sở trợ giúp xã hội và các chính sách có liên quan đến hỗ trợ thực hiện. </w:t>
      </w:r>
    </w:p>
    <w:p w:rsidR="003E17C4" w:rsidRPr="003E17C4" w:rsidRDefault="003E17C4" w:rsidP="00173DCB">
      <w:pPr>
        <w:pStyle w:val="NormalWeb"/>
        <w:tabs>
          <w:tab w:val="clear" w:pos="633"/>
          <w:tab w:val="clear" w:pos="727"/>
        </w:tabs>
        <w:spacing w:before="120" w:beforeAutospacing="0" w:after="120" w:afterAutospacing="0" w:line="340" w:lineRule="exact"/>
        <w:ind w:left="0" w:firstLine="720"/>
        <w:rPr>
          <w:rFonts w:ascii="Times New Roman" w:hAnsi="Times New Roman"/>
          <w:b w:val="0"/>
          <w:bCs/>
          <w:sz w:val="28"/>
          <w:szCs w:val="28"/>
          <w:lang w:val="sv-SE"/>
        </w:rPr>
      </w:pPr>
      <w:r w:rsidRPr="003E17C4">
        <w:rPr>
          <w:rFonts w:ascii="Times New Roman" w:hAnsi="Times New Roman"/>
          <w:b w:val="0"/>
          <w:bCs/>
          <w:sz w:val="28"/>
          <w:szCs w:val="28"/>
          <w:lang w:val="sv-SE"/>
        </w:rPr>
        <w:t>5. Đẩy mạnh xã hội hóa về trợ giúp xã hội, đa dạng hóa nguồn lực triển khai thực hiện đề án. Phát huy vai trò của Mặt trận tổ quốc các cấp trong việc phối hợp vận động, huy động nguồn lực cho trợ giúp xã hội, nhất là trợ giúp khẩn cấp.</w:t>
      </w:r>
    </w:p>
    <w:p w:rsidR="003E17C4" w:rsidRPr="003E17C4" w:rsidRDefault="003E17C4" w:rsidP="00173DCB">
      <w:pPr>
        <w:pStyle w:val="NormalWeb"/>
        <w:tabs>
          <w:tab w:val="clear" w:pos="633"/>
          <w:tab w:val="clear" w:pos="727"/>
        </w:tabs>
        <w:spacing w:before="120" w:beforeAutospacing="0" w:after="120" w:afterAutospacing="0" w:line="340" w:lineRule="exact"/>
        <w:ind w:left="0" w:firstLine="720"/>
        <w:rPr>
          <w:rFonts w:ascii="Times New Roman" w:hAnsi="Times New Roman"/>
          <w:b w:val="0"/>
          <w:bCs/>
          <w:sz w:val="28"/>
          <w:szCs w:val="28"/>
          <w:lang w:val="sv-SE"/>
        </w:rPr>
      </w:pPr>
      <w:r w:rsidRPr="003E17C4">
        <w:rPr>
          <w:rFonts w:ascii="Times New Roman" w:hAnsi="Times New Roman"/>
          <w:b w:val="0"/>
          <w:bCs/>
          <w:sz w:val="28"/>
          <w:szCs w:val="28"/>
          <w:lang w:val="sv-SE"/>
        </w:rPr>
        <w:t>6. Đẩy mạnh nghiên cứu, học tập kinh nghiệm quốc tế trên các lĩnh vực phòng ngừa, phát hiện, chăm sóc và trợ giúp xã hội cho đối tượng có hoàn cảnh đặc biệt khó khăn dựa vào cộng đồng.</w:t>
      </w:r>
    </w:p>
    <w:p w:rsidR="003E17C4" w:rsidRPr="003E17C4" w:rsidRDefault="003E17C4" w:rsidP="00173DCB">
      <w:pPr>
        <w:pStyle w:val="NormalWeb"/>
        <w:tabs>
          <w:tab w:val="clear" w:pos="633"/>
          <w:tab w:val="clear" w:pos="727"/>
        </w:tabs>
        <w:spacing w:before="120" w:beforeAutospacing="0" w:after="120" w:afterAutospacing="0" w:line="340" w:lineRule="exact"/>
        <w:ind w:left="0" w:firstLine="720"/>
        <w:rPr>
          <w:rFonts w:ascii="Times New Roman" w:hAnsi="Times New Roman"/>
          <w:b w:val="0"/>
          <w:bCs/>
          <w:sz w:val="28"/>
          <w:szCs w:val="28"/>
          <w:lang w:val="sv-SE"/>
        </w:rPr>
      </w:pPr>
      <w:r w:rsidRPr="003E17C4">
        <w:rPr>
          <w:rFonts w:ascii="Times New Roman" w:hAnsi="Times New Roman"/>
          <w:b w:val="0"/>
          <w:bCs/>
          <w:sz w:val="28"/>
          <w:szCs w:val="28"/>
          <w:lang w:val="sv-SE"/>
        </w:rPr>
        <w:t>7. Tăng cường hợp tác với các tổ chức, cá nhân trong nước, nước ngoài trong việc hỗ trợ kinh nghiệm, nguồn lực để trợ giúp cho đối tượng có hoàn cảnh đặc biệt khó khăn.</w:t>
      </w:r>
    </w:p>
    <w:p w:rsidR="004010A6" w:rsidRDefault="006F0046" w:rsidP="004010A6">
      <w:pPr>
        <w:pStyle w:val="NormalWeb"/>
        <w:spacing w:before="120" w:beforeAutospacing="0" w:after="120" w:afterAutospacing="0" w:line="360" w:lineRule="exact"/>
        <w:ind w:left="0" w:firstLine="720"/>
        <w:rPr>
          <w:rFonts w:ascii="Times New Roman" w:hAnsi="Times New Roman"/>
          <w:bCs/>
          <w:color w:val="auto"/>
          <w:sz w:val="28"/>
          <w:szCs w:val="26"/>
          <w:lang w:val="en-US"/>
        </w:rPr>
      </w:pPr>
      <w:r w:rsidRPr="00536EE3">
        <w:rPr>
          <w:rFonts w:ascii="Times New Roman" w:hAnsi="Times New Roman"/>
          <w:bCs/>
          <w:color w:val="auto"/>
          <w:sz w:val="28"/>
          <w:szCs w:val="26"/>
          <w:lang w:val="sv-SE"/>
        </w:rPr>
        <w:t>VI</w:t>
      </w:r>
      <w:r w:rsidR="0027695C">
        <w:rPr>
          <w:rFonts w:ascii="Times New Roman" w:hAnsi="Times New Roman"/>
          <w:bCs/>
          <w:color w:val="auto"/>
          <w:sz w:val="28"/>
          <w:szCs w:val="26"/>
          <w:lang w:val="sv-SE"/>
        </w:rPr>
        <w:t>I</w:t>
      </w:r>
      <w:r w:rsidRPr="00536EE3">
        <w:rPr>
          <w:rFonts w:ascii="Times New Roman" w:hAnsi="Times New Roman"/>
          <w:bCs/>
          <w:color w:val="auto"/>
          <w:sz w:val="28"/>
          <w:szCs w:val="26"/>
          <w:lang w:val="sv-SE"/>
        </w:rPr>
        <w:t>. K</w:t>
      </w:r>
      <w:r w:rsidRPr="00536EE3">
        <w:rPr>
          <w:rFonts w:ascii="Times New Roman" w:hAnsi="Times New Roman"/>
          <w:bCs/>
          <w:color w:val="auto"/>
          <w:sz w:val="28"/>
          <w:szCs w:val="26"/>
          <w:lang w:val="vi-VN"/>
        </w:rPr>
        <w:t>INH PHÍ THỰC HIỆN</w:t>
      </w:r>
    </w:p>
    <w:p w:rsidR="004010A6" w:rsidRPr="004010A6" w:rsidRDefault="003E17C4" w:rsidP="004010A6">
      <w:pPr>
        <w:pStyle w:val="NormalWeb"/>
        <w:spacing w:before="120" w:beforeAutospacing="0" w:after="120" w:afterAutospacing="0" w:line="360" w:lineRule="exact"/>
        <w:ind w:left="0" w:firstLine="720"/>
        <w:rPr>
          <w:rFonts w:ascii="Times New Roman" w:hAnsi="Times New Roman"/>
          <w:b w:val="0"/>
          <w:bCs/>
          <w:sz w:val="28"/>
          <w:szCs w:val="28"/>
          <w:lang w:val="sv-SE"/>
        </w:rPr>
      </w:pPr>
      <w:r w:rsidRPr="003E17C4">
        <w:rPr>
          <w:rFonts w:ascii="Times New Roman" w:hAnsi="Times New Roman"/>
          <w:b w:val="0"/>
          <w:bCs/>
          <w:sz w:val="28"/>
          <w:szCs w:val="28"/>
          <w:lang w:val="sv-SE"/>
        </w:rPr>
        <w:t xml:space="preserve">1. Kinh phí thực hiện đề án được bố trí từ ngân sách nhà nước theo phân cấp hiện hành và huy động từ sự đóng góp của các tổ chức, cá nhân trong và ngoài </w:t>
      </w:r>
      <w:r w:rsidRPr="003E17C4">
        <w:rPr>
          <w:rFonts w:ascii="Times New Roman" w:hAnsi="Times New Roman"/>
          <w:b w:val="0"/>
          <w:bCs/>
          <w:spacing w:val="-4"/>
          <w:sz w:val="28"/>
          <w:szCs w:val="28"/>
          <w:lang w:val="sv-SE"/>
        </w:rPr>
        <w:t>nước theo quy định của pháp luật. Hàng năm, căn cứ vào mục tiêu, nhiệm vụ của đề án, các Bộ, ngành trung ương và địa phương xây dựng dự toán ngân sách gửi cơ quan có thẩm quyền theo quy định của pháp luật về ngân sách nhà nước</w:t>
      </w:r>
      <w:r w:rsidR="004010A6">
        <w:rPr>
          <w:rFonts w:ascii="Times New Roman" w:hAnsi="Times New Roman"/>
          <w:b w:val="0"/>
          <w:bCs/>
          <w:spacing w:val="-4"/>
          <w:sz w:val="28"/>
          <w:szCs w:val="28"/>
          <w:lang w:val="sv-SE"/>
        </w:rPr>
        <w:t>;</w:t>
      </w:r>
      <w:r w:rsidR="004010A6" w:rsidRPr="004010A6">
        <w:rPr>
          <w:bCs/>
          <w:spacing w:val="-4"/>
          <w:szCs w:val="28"/>
          <w:lang w:val="sv-SE"/>
        </w:rPr>
        <w:t xml:space="preserve"> </w:t>
      </w:r>
      <w:r w:rsidR="004010A6" w:rsidRPr="004010A6">
        <w:rPr>
          <w:rFonts w:ascii="Times New Roman" w:hAnsi="Times New Roman"/>
          <w:b w:val="0"/>
          <w:bCs/>
          <w:spacing w:val="-4"/>
          <w:sz w:val="28"/>
          <w:szCs w:val="28"/>
          <w:lang w:val="sv-SE"/>
        </w:rPr>
        <w:t xml:space="preserve">lồng </w:t>
      </w:r>
      <w:r w:rsidR="004010A6" w:rsidRPr="004010A6">
        <w:rPr>
          <w:rFonts w:ascii="Times New Roman" w:hAnsi="Times New Roman"/>
          <w:b w:val="0"/>
          <w:bCs/>
          <w:spacing w:val="-4"/>
          <w:sz w:val="28"/>
          <w:szCs w:val="28"/>
          <w:lang w:val="sv-SE"/>
        </w:rPr>
        <w:lastRenderedPageBreak/>
        <w:t>ghép với dự án phát triển trợ giúp xã hội đối với đối tượng yếu thế thuộc chương trình mục tiêu hỗ trợ phát triển hệ thống trợ giúp xã hội giai đoạn 2016- 2020 và các chương trình, đề án về trợ giúp xã hội khác.</w:t>
      </w:r>
    </w:p>
    <w:p w:rsidR="003E17C4" w:rsidRPr="003E17C4" w:rsidRDefault="003E17C4" w:rsidP="003E17C4">
      <w:pPr>
        <w:pStyle w:val="NormalWeb"/>
        <w:tabs>
          <w:tab w:val="clear" w:pos="633"/>
          <w:tab w:val="clear" w:pos="727"/>
        </w:tabs>
        <w:spacing w:before="120" w:beforeAutospacing="0" w:after="120" w:afterAutospacing="0" w:line="360" w:lineRule="exact"/>
        <w:ind w:left="0" w:right="-18" w:firstLine="720"/>
        <w:rPr>
          <w:rFonts w:ascii="Times New Roman" w:hAnsi="Times New Roman"/>
          <w:b w:val="0"/>
          <w:bCs/>
          <w:sz w:val="28"/>
          <w:szCs w:val="28"/>
          <w:lang w:val="sv-SE"/>
        </w:rPr>
      </w:pPr>
      <w:r w:rsidRPr="003E17C4">
        <w:rPr>
          <w:rFonts w:ascii="Times New Roman" w:hAnsi="Times New Roman"/>
          <w:b w:val="0"/>
          <w:bCs/>
          <w:sz w:val="28"/>
          <w:szCs w:val="28"/>
          <w:lang w:val="sv-SE"/>
        </w:rPr>
        <w:t xml:space="preserve">Riêng kinh phí tập huấn, đào tạo, bồi dưỡng cho đội ngũ nhân viên, cộng tác viên, gia đình đối tượng; sửa chữa, nâng cấp các cơ sở trợ giúp xã hội được lồng ghép với các chương trình, đề án: chăm sóc trẻ em có hoàn cảnh đặc biệt khó khăn dựa vào cộng đồng, trợ giúp phục hồi chức năng cho người tâm thần, phát triển nghề công tác xã hội đến năm 2020. </w:t>
      </w:r>
    </w:p>
    <w:p w:rsidR="003E17C4" w:rsidRDefault="003E17C4" w:rsidP="003E17C4">
      <w:pPr>
        <w:pStyle w:val="NormalWeb"/>
        <w:tabs>
          <w:tab w:val="clear" w:pos="633"/>
          <w:tab w:val="clear" w:pos="727"/>
        </w:tabs>
        <w:spacing w:before="120" w:beforeAutospacing="0" w:after="120" w:afterAutospacing="0" w:line="360" w:lineRule="exact"/>
        <w:ind w:left="0" w:right="-18" w:firstLine="720"/>
        <w:rPr>
          <w:rFonts w:ascii="Times New Roman" w:hAnsi="Times New Roman"/>
          <w:b w:val="0"/>
          <w:bCs/>
          <w:sz w:val="28"/>
          <w:szCs w:val="28"/>
          <w:lang w:val="sv-SE"/>
        </w:rPr>
      </w:pPr>
      <w:r w:rsidRPr="003E17C4">
        <w:rPr>
          <w:rFonts w:ascii="Times New Roman" w:hAnsi="Times New Roman"/>
          <w:b w:val="0"/>
          <w:bCs/>
          <w:sz w:val="28"/>
          <w:szCs w:val="28"/>
          <w:lang w:val="sv-SE"/>
        </w:rPr>
        <w:t>2. Khuyến khích các doanh nghiệp, tổ chức và cá nhân tham gia chăm sóc đối tượng trợ giúp xã hội thông qua việc cung cấp tài chính để các tổ chức xã hội thực hiện các chương trình, đề án theo định hướng chung của nhà nước hoặc cung cấp dịch vụ chăm sóc xã hội cho các nhóm đối tượng khác nhau theo cơ chế tự cân đối thu chi hoặc được hỗ trợ một phần từ ngân sách nhà nước.</w:t>
      </w:r>
    </w:p>
    <w:p w:rsidR="004506BA" w:rsidRPr="00536EE3" w:rsidRDefault="0044139A" w:rsidP="00116E43">
      <w:pPr>
        <w:pStyle w:val="NormalWeb"/>
        <w:spacing w:before="120" w:beforeAutospacing="0" w:after="120" w:afterAutospacing="0" w:line="288" w:lineRule="auto"/>
        <w:ind w:left="0" w:firstLine="720"/>
        <w:rPr>
          <w:rFonts w:ascii="Times New Roman" w:hAnsi="Times New Roman"/>
          <w:color w:val="auto"/>
          <w:sz w:val="28"/>
          <w:szCs w:val="26"/>
          <w:lang w:val="vi-VN"/>
        </w:rPr>
      </w:pPr>
      <w:r w:rsidRPr="00536EE3">
        <w:rPr>
          <w:rFonts w:ascii="Times New Roman" w:hAnsi="Times New Roman"/>
          <w:color w:val="auto"/>
          <w:sz w:val="28"/>
          <w:szCs w:val="26"/>
          <w:lang w:val="sv-SE"/>
        </w:rPr>
        <w:t>VII</w:t>
      </w:r>
      <w:r w:rsidR="004010A6">
        <w:rPr>
          <w:rFonts w:ascii="Times New Roman" w:hAnsi="Times New Roman"/>
          <w:color w:val="auto"/>
          <w:sz w:val="28"/>
          <w:szCs w:val="26"/>
          <w:lang w:val="sv-SE"/>
        </w:rPr>
        <w:t>I</w:t>
      </w:r>
      <w:r w:rsidRPr="00536EE3">
        <w:rPr>
          <w:rFonts w:ascii="Times New Roman" w:hAnsi="Times New Roman"/>
          <w:color w:val="auto"/>
          <w:sz w:val="28"/>
          <w:szCs w:val="26"/>
          <w:lang w:val="sv-SE"/>
        </w:rPr>
        <w:t>. T</w:t>
      </w:r>
      <w:r w:rsidR="006F0046" w:rsidRPr="00536EE3">
        <w:rPr>
          <w:rFonts w:ascii="Times New Roman" w:hAnsi="Times New Roman"/>
          <w:color w:val="auto"/>
          <w:sz w:val="28"/>
          <w:szCs w:val="26"/>
          <w:lang w:val="vi-VN"/>
        </w:rPr>
        <w:t>Ổ CHỨC THỰC HIỆN</w:t>
      </w:r>
    </w:p>
    <w:p w:rsidR="00FD3DC2" w:rsidRPr="00FD3DC2" w:rsidRDefault="00FD3DC2" w:rsidP="00FD3DC2">
      <w:pPr>
        <w:pStyle w:val="NormalWeb"/>
        <w:tabs>
          <w:tab w:val="clear" w:pos="633"/>
          <w:tab w:val="clear" w:pos="727"/>
        </w:tabs>
        <w:spacing w:before="120" w:beforeAutospacing="0" w:after="120" w:afterAutospacing="0" w:line="340" w:lineRule="exact"/>
        <w:ind w:left="0" w:right="-18" w:firstLine="720"/>
        <w:rPr>
          <w:rFonts w:ascii="Times New Roman" w:hAnsi="Times New Roman"/>
          <w:b w:val="0"/>
          <w:bCs/>
          <w:sz w:val="28"/>
          <w:szCs w:val="26"/>
          <w:lang w:val="sv-SE"/>
        </w:rPr>
      </w:pPr>
      <w:r w:rsidRPr="00FD3DC2">
        <w:rPr>
          <w:rFonts w:ascii="Times New Roman" w:hAnsi="Times New Roman"/>
          <w:b w:val="0"/>
          <w:bCs/>
          <w:sz w:val="28"/>
          <w:szCs w:val="26"/>
          <w:lang w:val="sv-SE"/>
        </w:rPr>
        <w:t xml:space="preserve">1. Bộ Lao động - Thương binh và Xã hội chủ trì, phối hợp với các Bộ: Kế hoạch và Đầu tư, Tài chính, các Bộ, ngành, các tổ chức có liên quan, Ủy ban nhân dân các tỉnh, thành phố trực thuộc Trung ương xây dựng kế hoạch thực hiện và điều phối các hoạt động của đề án; đào tạo nâng cao năng lực cán bộ; tổ chức sơ kết, tổng kết tình hình và kết quả thực hiện đề án báo cáo Thủ tướng Chính phủ. </w:t>
      </w:r>
    </w:p>
    <w:p w:rsidR="00FD3DC2" w:rsidRPr="00FD3DC2" w:rsidRDefault="00FD3DC2" w:rsidP="00FD3DC2">
      <w:pPr>
        <w:pStyle w:val="NormalWeb"/>
        <w:tabs>
          <w:tab w:val="clear" w:pos="633"/>
          <w:tab w:val="clear" w:pos="727"/>
        </w:tabs>
        <w:spacing w:before="120" w:beforeAutospacing="0" w:after="120" w:afterAutospacing="0" w:line="340" w:lineRule="exact"/>
        <w:ind w:left="0" w:right="-18" w:firstLine="720"/>
        <w:rPr>
          <w:rFonts w:ascii="Times New Roman" w:hAnsi="Times New Roman"/>
          <w:b w:val="0"/>
          <w:bCs/>
          <w:sz w:val="28"/>
          <w:szCs w:val="26"/>
          <w:lang w:val="sv-SE"/>
        </w:rPr>
      </w:pPr>
      <w:r w:rsidRPr="00FD3DC2">
        <w:rPr>
          <w:rFonts w:ascii="Times New Roman" w:hAnsi="Times New Roman"/>
          <w:b w:val="0"/>
          <w:bCs/>
          <w:sz w:val="28"/>
          <w:szCs w:val="26"/>
          <w:lang w:val="sv-SE"/>
        </w:rPr>
        <w:t>2. Bộ Kế hoạch và Đầu tư chủ trì, phối hợp với Bộ Tài chính, Bộ Lao động - Thương binh và Xã hội và các Bộ, ngành và cơ quan liên quan vận động các nguồn hỗ trợ phát triển chính thức (ODA) cho việc thực hiện đề án; lồng ghép các mục tiêu, chỉ tiêu của đề án vào kế hoạch phát triển kinh tế - xã hội hàng năm ở cấp quốc gia.</w:t>
      </w:r>
    </w:p>
    <w:p w:rsidR="00FD3DC2" w:rsidRPr="00FD3DC2" w:rsidRDefault="00FD3DC2" w:rsidP="00FD3DC2">
      <w:pPr>
        <w:pStyle w:val="NormalWeb"/>
        <w:tabs>
          <w:tab w:val="clear" w:pos="633"/>
          <w:tab w:val="clear" w:pos="727"/>
        </w:tabs>
        <w:spacing w:before="120" w:beforeAutospacing="0" w:after="120" w:afterAutospacing="0" w:line="340" w:lineRule="exact"/>
        <w:ind w:left="0" w:right="-18" w:firstLine="720"/>
        <w:rPr>
          <w:rFonts w:ascii="Times New Roman" w:hAnsi="Times New Roman"/>
          <w:b w:val="0"/>
          <w:sz w:val="28"/>
          <w:lang w:val="nl-NL"/>
        </w:rPr>
      </w:pPr>
      <w:r w:rsidRPr="00FD3DC2">
        <w:rPr>
          <w:rFonts w:ascii="Times New Roman" w:hAnsi="Times New Roman"/>
          <w:b w:val="0"/>
          <w:bCs/>
          <w:sz w:val="28"/>
          <w:szCs w:val="26"/>
          <w:lang w:val="sv-SE"/>
        </w:rPr>
        <w:t xml:space="preserve">3. </w:t>
      </w:r>
      <w:r w:rsidRPr="00FD3DC2">
        <w:rPr>
          <w:rFonts w:ascii="Times New Roman" w:hAnsi="Times New Roman"/>
          <w:b w:val="0"/>
          <w:sz w:val="28"/>
          <w:lang w:val="nl-NL"/>
        </w:rPr>
        <w:t>Bộ Tài chính chủ trì, phối hợp với Bộ Kế hoạch và Đầu tư bố trí kinh phí thường xuyên nguồn ngân sách trung ương thực hiện các nhiệm vụ do Bộ, ngành, cơ quan Trung ương thực hiện.</w:t>
      </w:r>
    </w:p>
    <w:p w:rsidR="00FD3DC2" w:rsidRPr="00FD3DC2" w:rsidRDefault="00FD3DC2" w:rsidP="00FD3DC2">
      <w:pPr>
        <w:pStyle w:val="NormalWeb"/>
        <w:tabs>
          <w:tab w:val="clear" w:pos="633"/>
          <w:tab w:val="clear" w:pos="727"/>
        </w:tabs>
        <w:spacing w:before="120" w:beforeAutospacing="0" w:after="120" w:afterAutospacing="0" w:line="340" w:lineRule="exact"/>
        <w:ind w:left="0" w:right="-18" w:firstLine="720"/>
        <w:rPr>
          <w:rFonts w:ascii="Times New Roman" w:hAnsi="Times New Roman"/>
          <w:b w:val="0"/>
          <w:bCs/>
          <w:sz w:val="28"/>
          <w:szCs w:val="26"/>
          <w:lang w:val="sv-SE"/>
        </w:rPr>
      </w:pPr>
      <w:r w:rsidRPr="00FD3DC2">
        <w:rPr>
          <w:rFonts w:ascii="Times New Roman" w:hAnsi="Times New Roman"/>
          <w:b w:val="0"/>
          <w:bCs/>
          <w:sz w:val="28"/>
          <w:szCs w:val="26"/>
          <w:lang w:val="sv-SE"/>
        </w:rPr>
        <w:t>4. Ủy ban nhân dân các tỉnh, thành phố trực thuộc Trung ương tổ chức triển khai thực hiện đề án tại địa phương xây dựng và tổ chức thực hiện kế hoạch hoạt động đề án phù hợp với chương trình và kế hoạch phát triển kinh tế - xã hội của địa phương; lồng ghép việc thực hiện có hiệu quả đề án với các chương trình khác có liên quan trên địa bàn; chủ động bố trí ngân sách, nhân lực để thực hiện; thường xuyên kiểm tra và báo cáo việc thực hiện đề án theo quy định hiện hành.</w:t>
      </w:r>
    </w:p>
    <w:p w:rsidR="00A47662" w:rsidRDefault="00FD3DC2" w:rsidP="00A47662">
      <w:pPr>
        <w:tabs>
          <w:tab w:val="clear" w:pos="633"/>
          <w:tab w:val="clear" w:pos="727"/>
        </w:tabs>
        <w:spacing w:before="120" w:after="120" w:line="340" w:lineRule="exact"/>
        <w:ind w:left="0" w:right="-18" w:firstLine="720"/>
        <w:rPr>
          <w:b w:val="0"/>
          <w:bCs/>
          <w:szCs w:val="26"/>
          <w:lang w:val="sv-SE"/>
        </w:rPr>
      </w:pPr>
      <w:r w:rsidRPr="00FD3DC2">
        <w:rPr>
          <w:b w:val="0"/>
          <w:bCs/>
          <w:szCs w:val="26"/>
          <w:lang w:val="sv-SE"/>
        </w:rPr>
        <w:t>5. Ủy ban Trung ương Mặt trận Tổ quốc Việt Nam và các tổ chức thành viên, các tổ chức liên quan trong phạm vi chức năng, nhiệm vụ của mình tham gia tổ chức triển khai thực hiện đề án.</w:t>
      </w:r>
    </w:p>
    <w:p w:rsidR="005F203F" w:rsidRPr="00536EE3" w:rsidRDefault="00911F51" w:rsidP="00173DCB">
      <w:pPr>
        <w:tabs>
          <w:tab w:val="clear" w:pos="633"/>
          <w:tab w:val="clear" w:pos="727"/>
        </w:tabs>
        <w:spacing w:before="120" w:after="120" w:line="340" w:lineRule="exact"/>
        <w:ind w:left="0" w:right="-18" w:firstLine="720"/>
        <w:jc w:val="right"/>
        <w:rPr>
          <w:color w:val="auto"/>
          <w:szCs w:val="26"/>
          <w:lang w:val="en-US"/>
        </w:rPr>
      </w:pPr>
      <w:r w:rsidRPr="00536EE3">
        <w:rPr>
          <w:color w:val="auto"/>
          <w:szCs w:val="26"/>
          <w:lang w:val="en-US"/>
        </w:rPr>
        <w:t>BỘ</w:t>
      </w:r>
      <w:r w:rsidR="00946126" w:rsidRPr="00536EE3">
        <w:rPr>
          <w:color w:val="auto"/>
          <w:szCs w:val="26"/>
          <w:lang w:val="en-US"/>
        </w:rPr>
        <w:t xml:space="preserve"> L</w:t>
      </w:r>
      <w:r w:rsidRPr="00536EE3">
        <w:rPr>
          <w:color w:val="auto"/>
          <w:szCs w:val="26"/>
          <w:lang w:val="en-US"/>
        </w:rPr>
        <w:t>AO ĐỘNG – THƯƠNG BINH VÀ XÃ HỘI</w:t>
      </w:r>
    </w:p>
    <w:p w:rsidR="002A0AF6" w:rsidRDefault="003E17C4" w:rsidP="00173DCB">
      <w:pPr>
        <w:tabs>
          <w:tab w:val="clear" w:pos="633"/>
          <w:tab w:val="clear" w:pos="727"/>
        </w:tabs>
        <w:spacing w:before="0" w:after="0" w:line="240" w:lineRule="auto"/>
        <w:ind w:left="0"/>
        <w:jc w:val="center"/>
        <w:rPr>
          <w:color w:val="auto"/>
          <w:szCs w:val="28"/>
          <w:lang w:val="en-US"/>
        </w:rPr>
      </w:pPr>
      <w:r>
        <w:rPr>
          <w:color w:val="auto"/>
          <w:szCs w:val="28"/>
          <w:lang w:val="en-US"/>
        </w:rPr>
        <w:br w:type="page"/>
      </w:r>
      <w:r w:rsidR="003A61AC" w:rsidRPr="002A0AF6">
        <w:rPr>
          <w:color w:val="auto"/>
          <w:szCs w:val="28"/>
          <w:lang w:val="vi-VN"/>
        </w:rPr>
        <w:lastRenderedPageBreak/>
        <w:t>Phụ lục</w:t>
      </w:r>
      <w:r w:rsidR="002A0AF6">
        <w:rPr>
          <w:color w:val="auto"/>
          <w:szCs w:val="28"/>
          <w:lang w:val="en-US"/>
        </w:rPr>
        <w:t xml:space="preserve"> 1</w:t>
      </w:r>
    </w:p>
    <w:p w:rsidR="003A61AC" w:rsidRPr="002A0AF6" w:rsidRDefault="002A0AF6" w:rsidP="00116E43">
      <w:pPr>
        <w:spacing w:before="120" w:after="120" w:line="288" w:lineRule="auto"/>
        <w:jc w:val="center"/>
        <w:rPr>
          <w:color w:val="auto"/>
          <w:szCs w:val="28"/>
          <w:lang w:val="vi-VN"/>
        </w:rPr>
      </w:pPr>
      <w:r>
        <w:rPr>
          <w:color w:val="auto"/>
          <w:szCs w:val="28"/>
          <w:lang w:val="en-US"/>
        </w:rPr>
        <w:t xml:space="preserve">PHƯƠNG ÁN ĐỔI MỚI CHÍNH SÁCH TRỢ CẤP </w:t>
      </w:r>
      <w:r w:rsidR="00CF440A">
        <w:rPr>
          <w:color w:val="auto"/>
          <w:szCs w:val="28"/>
          <w:lang w:val="en-US"/>
        </w:rPr>
        <w:t>XÃ HỘI</w:t>
      </w:r>
    </w:p>
    <w:p w:rsidR="003A61AC" w:rsidRPr="002A0AF6" w:rsidRDefault="003A61AC" w:rsidP="00116E43">
      <w:pPr>
        <w:spacing w:before="120" w:after="120" w:line="288" w:lineRule="auto"/>
        <w:jc w:val="center"/>
        <w:rPr>
          <w:color w:val="auto"/>
          <w:szCs w:val="28"/>
          <w:lang w:val="vi-VN"/>
        </w:rPr>
      </w:pPr>
      <w:r w:rsidRPr="002A0AF6">
        <w:rPr>
          <w:color w:val="auto"/>
          <w:szCs w:val="28"/>
          <w:lang w:val="vi-VN"/>
        </w:rPr>
        <w:t>________________</w:t>
      </w:r>
    </w:p>
    <w:p w:rsidR="003A61AC" w:rsidRPr="002A0AF6" w:rsidRDefault="003A61AC" w:rsidP="00116E43">
      <w:pPr>
        <w:spacing w:before="120" w:after="120" w:line="288" w:lineRule="auto"/>
        <w:ind w:left="0" w:firstLine="720"/>
        <w:rPr>
          <w:i/>
          <w:iCs/>
          <w:color w:val="auto"/>
          <w:szCs w:val="28"/>
        </w:rPr>
      </w:pPr>
      <w:r w:rsidRPr="002A0AF6">
        <w:rPr>
          <w:i/>
          <w:iCs/>
          <w:color w:val="auto"/>
          <w:szCs w:val="28"/>
          <w:lang w:val="vi-VN"/>
        </w:rPr>
        <w:t xml:space="preserve">I. </w:t>
      </w:r>
      <w:r w:rsidRPr="002A0AF6">
        <w:rPr>
          <w:i/>
          <w:iCs/>
          <w:color w:val="auto"/>
          <w:szCs w:val="28"/>
        </w:rPr>
        <w:t xml:space="preserve">Giai đoạn 2016-2020 </w:t>
      </w:r>
    </w:p>
    <w:p w:rsidR="003A61AC" w:rsidRPr="002A0AF6" w:rsidRDefault="003A61AC" w:rsidP="00116E43">
      <w:pPr>
        <w:spacing w:before="120" w:after="120" w:line="288" w:lineRule="auto"/>
        <w:ind w:left="0" w:firstLine="720"/>
        <w:rPr>
          <w:i/>
          <w:color w:val="auto"/>
          <w:szCs w:val="28"/>
        </w:rPr>
      </w:pPr>
      <w:r w:rsidRPr="002A0AF6">
        <w:rPr>
          <w:i/>
          <w:color w:val="auto"/>
          <w:szCs w:val="28"/>
        </w:rPr>
        <w:t xml:space="preserve">a) Đối tượng trợ cấp </w:t>
      </w:r>
      <w:r w:rsidR="00CF440A">
        <w:rPr>
          <w:i/>
          <w:color w:val="auto"/>
          <w:szCs w:val="28"/>
        </w:rPr>
        <w:t>xã hội</w:t>
      </w:r>
    </w:p>
    <w:p w:rsidR="003A61AC" w:rsidRPr="002A0AF6" w:rsidRDefault="003A61AC" w:rsidP="00116E43">
      <w:pPr>
        <w:spacing w:before="120" w:after="120" w:line="288" w:lineRule="auto"/>
        <w:ind w:left="0" w:firstLine="720"/>
        <w:rPr>
          <w:b w:val="0"/>
          <w:i/>
          <w:color w:val="auto"/>
          <w:szCs w:val="28"/>
        </w:rPr>
      </w:pPr>
      <w:r w:rsidRPr="002A0AF6">
        <w:rPr>
          <w:b w:val="0"/>
          <w:i/>
          <w:color w:val="auto"/>
          <w:szCs w:val="28"/>
        </w:rPr>
        <w:t>*  Đối tượng là người cao tuổi</w:t>
      </w:r>
    </w:p>
    <w:p w:rsidR="003A61AC" w:rsidRPr="002A0AF6" w:rsidRDefault="003A61AC" w:rsidP="00116E43">
      <w:pPr>
        <w:spacing w:before="120" w:after="120" w:line="288" w:lineRule="auto"/>
        <w:ind w:left="0" w:firstLine="720"/>
        <w:rPr>
          <w:b w:val="0"/>
          <w:color w:val="auto"/>
          <w:szCs w:val="28"/>
        </w:rPr>
      </w:pPr>
      <w:r w:rsidRPr="002A0AF6">
        <w:rPr>
          <w:b w:val="0"/>
          <w:i/>
          <w:color w:val="auto"/>
          <w:szCs w:val="28"/>
        </w:rPr>
        <w:tab/>
      </w:r>
      <w:r w:rsidRPr="002A0AF6">
        <w:rPr>
          <w:b w:val="0"/>
          <w:color w:val="auto"/>
          <w:szCs w:val="28"/>
        </w:rPr>
        <w:t>- Tiếp tục thực hiện các chính sách trợ cấp tiền mặt cho người cao tuổi từ 80 trở lên không có lương hư</w:t>
      </w:r>
      <w:r w:rsidR="00B7635F">
        <w:rPr>
          <w:b w:val="0"/>
          <w:color w:val="auto"/>
          <w:szCs w:val="28"/>
        </w:rPr>
        <w:t>u, số người hưởng năm 2015 là 1</w:t>
      </w:r>
      <w:r w:rsidRPr="002A0AF6">
        <w:rPr>
          <w:b w:val="0"/>
          <w:color w:val="auto"/>
          <w:szCs w:val="28"/>
        </w:rPr>
        <w:t>.</w:t>
      </w:r>
      <w:r w:rsidR="008B12F9">
        <w:rPr>
          <w:b w:val="0"/>
          <w:color w:val="auto"/>
          <w:szCs w:val="28"/>
        </w:rPr>
        <w:t>4</w:t>
      </w:r>
      <w:r w:rsidRPr="002A0AF6">
        <w:rPr>
          <w:b w:val="0"/>
          <w:color w:val="auto"/>
          <w:szCs w:val="28"/>
        </w:rPr>
        <w:t>60.226, ước tính số lượng tăng thêm mỗi năm khoảng 3% (tốc độ tăng người cao tuổi khoảng 7,5% giai đoạn 2015-2015) sau 5 năm tăng khoảng 17%</w:t>
      </w:r>
      <w:r w:rsidR="00DC6E9B">
        <w:rPr>
          <w:b w:val="0"/>
          <w:color w:val="auto"/>
          <w:szCs w:val="28"/>
        </w:rPr>
        <w:t>.</w:t>
      </w:r>
    </w:p>
    <w:p w:rsidR="003A61AC" w:rsidRPr="002A0AF6" w:rsidRDefault="003A61AC" w:rsidP="00116E43">
      <w:pPr>
        <w:spacing w:before="120" w:after="120" w:line="288" w:lineRule="auto"/>
        <w:ind w:left="0" w:firstLine="720"/>
        <w:rPr>
          <w:b w:val="0"/>
          <w:color w:val="auto"/>
          <w:szCs w:val="28"/>
        </w:rPr>
      </w:pPr>
      <w:r w:rsidRPr="002A0AF6">
        <w:rPr>
          <w:b w:val="0"/>
          <w:color w:val="auto"/>
          <w:szCs w:val="28"/>
        </w:rPr>
        <w:tab/>
        <w:t>- Tiếp tục thực hiện chính sách trợ cấp tiền mặt (lương hưu xã hội) cho NCT cô đơn thuộc diện hộ nghèo, không nguồn nuôi dưỡng, số người hưởng năm 2014 là 207.421 người, ước tính số lượng mỗi năm tăng thêm khoảng 1%, sau 5 năm tăng khoảng 6%.</w:t>
      </w:r>
    </w:p>
    <w:p w:rsidR="003A61AC" w:rsidRPr="002A0AF6" w:rsidRDefault="003A61AC" w:rsidP="00116E43">
      <w:pPr>
        <w:spacing w:before="120" w:after="120" w:line="288" w:lineRule="auto"/>
        <w:ind w:left="0" w:firstLine="720"/>
        <w:rPr>
          <w:b w:val="0"/>
          <w:color w:val="auto"/>
          <w:szCs w:val="28"/>
        </w:rPr>
      </w:pPr>
      <w:r w:rsidRPr="002A0AF6">
        <w:rPr>
          <w:b w:val="0"/>
          <w:color w:val="auto"/>
          <w:szCs w:val="28"/>
        </w:rPr>
        <w:tab/>
        <w:t xml:space="preserve">- Mở rộng đối tượng là người cao tuổi từ </w:t>
      </w:r>
      <w:r w:rsidR="00D36C85">
        <w:rPr>
          <w:b w:val="0"/>
          <w:color w:val="auto"/>
          <w:szCs w:val="28"/>
        </w:rPr>
        <w:t xml:space="preserve">đủ </w:t>
      </w:r>
      <w:r w:rsidRPr="002A0AF6">
        <w:rPr>
          <w:b w:val="0"/>
          <w:color w:val="auto"/>
          <w:szCs w:val="28"/>
        </w:rPr>
        <w:t>75 -</w:t>
      </w:r>
      <w:r w:rsidR="00D36C85">
        <w:rPr>
          <w:b w:val="0"/>
          <w:color w:val="auto"/>
          <w:szCs w:val="28"/>
        </w:rPr>
        <w:t xml:space="preserve"> 80</w:t>
      </w:r>
      <w:r w:rsidRPr="002A0AF6">
        <w:rPr>
          <w:b w:val="0"/>
          <w:color w:val="auto"/>
          <w:szCs w:val="28"/>
        </w:rPr>
        <w:t xml:space="preserve"> là đồng bào dân tộc thiểu số sống ở khu vực miền núi, trung du, hải đảo, không có lương hưu, trợ cấp ước tính số lượng hưởng năm 201</w:t>
      </w:r>
      <w:r w:rsidR="00D36C85">
        <w:rPr>
          <w:b w:val="0"/>
          <w:color w:val="auto"/>
          <w:szCs w:val="28"/>
        </w:rPr>
        <w:t>7</w:t>
      </w:r>
      <w:r w:rsidRPr="002A0AF6">
        <w:rPr>
          <w:b w:val="0"/>
          <w:color w:val="auto"/>
          <w:szCs w:val="28"/>
        </w:rPr>
        <w:t xml:space="preserve"> là </w:t>
      </w:r>
      <w:r w:rsidR="00D36C85">
        <w:rPr>
          <w:b w:val="0"/>
          <w:color w:val="auto"/>
          <w:szCs w:val="28"/>
        </w:rPr>
        <w:t>165</w:t>
      </w:r>
      <w:r w:rsidRPr="002A0AF6">
        <w:rPr>
          <w:b w:val="0"/>
          <w:color w:val="auto"/>
          <w:szCs w:val="28"/>
        </w:rPr>
        <w:t xml:space="preserve"> ngàn người và mỗi năm tăng thêm 3%, sau 5 năm tăng khoảng 17%.  Mở rộng đối tượng là NCT cô đơn thuộc thuộc diện hộ cận nghèo (thu nhập thấp), ước tính 100 ngàn và mối năm tăng thêm khoảng 1%, sau 5 năm tăng khoảng 6%</w:t>
      </w:r>
      <w:r w:rsidR="00DC6E9B">
        <w:rPr>
          <w:b w:val="0"/>
          <w:color w:val="auto"/>
          <w:szCs w:val="28"/>
        </w:rPr>
        <w:t>.</w:t>
      </w:r>
    </w:p>
    <w:p w:rsidR="003A61AC" w:rsidRPr="002A0AF6" w:rsidRDefault="003A61AC" w:rsidP="00116E43">
      <w:pPr>
        <w:spacing w:before="120" w:after="120" w:line="288" w:lineRule="auto"/>
        <w:ind w:left="0" w:firstLine="720"/>
        <w:rPr>
          <w:b w:val="0"/>
          <w:color w:val="auto"/>
          <w:szCs w:val="28"/>
        </w:rPr>
      </w:pPr>
      <w:r w:rsidRPr="002A0AF6">
        <w:rPr>
          <w:b w:val="0"/>
          <w:color w:val="auto"/>
          <w:szCs w:val="28"/>
        </w:rPr>
        <w:tab/>
        <w:t>- Tiếp tục thực chính sách trợ cấp mai táng khí khi đối tượng hưởng trợ cấp chết, ước tính mỗi năm chết 2% so với tổng số người NCT hưởng trợ cấp (theo kinh nghiệm quốc tế, sang giai đoạn 2021-2026 sẽ tích hợp vào chính sách mai tang phí vào trợ cấp tiền mặt cho NCT, không để thành một chế độ riêng, vì  quan trọng nhất của NCT là lúc sống và khi tích hợp vào chính sách trợ cấp tiền mặt hàng tháng NCT sẽ chủ động tích lũy lo cho tuổi già khi qua đời, do vậy không cần để thành một chế độ riêng).</w:t>
      </w:r>
    </w:p>
    <w:p w:rsidR="00D36C85" w:rsidRDefault="003A61AC" w:rsidP="001F5D5F">
      <w:pPr>
        <w:spacing w:before="120" w:after="120" w:line="288" w:lineRule="auto"/>
        <w:ind w:left="0" w:firstLine="720"/>
        <w:rPr>
          <w:b w:val="0"/>
          <w:i/>
          <w:color w:val="auto"/>
          <w:szCs w:val="28"/>
        </w:rPr>
      </w:pPr>
      <w:r w:rsidRPr="002A0AF6">
        <w:rPr>
          <w:b w:val="0"/>
          <w:i/>
          <w:color w:val="auto"/>
          <w:szCs w:val="28"/>
        </w:rPr>
        <w:t xml:space="preserve">* Đối tượng là trẻ em </w:t>
      </w:r>
    </w:p>
    <w:p w:rsidR="001F5D5F" w:rsidRDefault="001F5D5F" w:rsidP="001F5D5F">
      <w:pPr>
        <w:spacing w:before="120" w:after="120" w:line="288" w:lineRule="auto"/>
        <w:ind w:left="0" w:firstLine="720"/>
        <w:rPr>
          <w:b w:val="0"/>
          <w:color w:val="auto"/>
          <w:szCs w:val="28"/>
          <w:lang w:val="en-US"/>
        </w:rPr>
      </w:pPr>
      <w:r w:rsidRPr="00611DD5">
        <w:rPr>
          <w:b w:val="0"/>
          <w:color w:val="auto"/>
          <w:szCs w:val="28"/>
          <w:lang w:val="vi-VN"/>
        </w:rPr>
        <w:t>- Mở rộng đối tượng trợ cấp tiền mặt mang tính phổ cập cho nhóm trẻ em dưới 36 tháng tuổi</w:t>
      </w:r>
      <w:r w:rsidRPr="00D66530">
        <w:rPr>
          <w:b w:val="0"/>
          <w:color w:val="auto"/>
          <w:szCs w:val="28"/>
          <w:lang w:val="vi-VN"/>
        </w:rPr>
        <w:t>, kể cả thời kỳ thai nhi</w:t>
      </w:r>
      <w:r w:rsidRPr="00611DD5">
        <w:rPr>
          <w:b w:val="0"/>
          <w:color w:val="auto"/>
          <w:szCs w:val="28"/>
          <w:lang w:val="vi-VN"/>
        </w:rPr>
        <w:t xml:space="preserve">; Trước mắt, </w:t>
      </w:r>
      <w:r w:rsidRPr="008E3C2E">
        <w:rPr>
          <w:b w:val="0"/>
          <w:color w:val="auto"/>
          <w:szCs w:val="28"/>
          <w:lang w:val="vi-VN"/>
        </w:rPr>
        <w:t xml:space="preserve">nếu </w:t>
      </w:r>
      <w:r w:rsidRPr="00611DD5">
        <w:rPr>
          <w:b w:val="0"/>
          <w:color w:val="auto"/>
          <w:szCs w:val="28"/>
          <w:lang w:val="vi-VN"/>
        </w:rPr>
        <w:t>điều kiện ngân sách có khó khăn thì</w:t>
      </w:r>
      <w:r w:rsidRPr="008E3C2E">
        <w:rPr>
          <w:b w:val="0"/>
          <w:color w:val="auto"/>
          <w:szCs w:val="28"/>
          <w:lang w:val="vi-VN"/>
        </w:rPr>
        <w:t xml:space="preserve"> ưu tiên trợ giúp cho </w:t>
      </w:r>
      <w:r w:rsidRPr="00611DD5">
        <w:rPr>
          <w:b w:val="0"/>
          <w:color w:val="auto"/>
          <w:szCs w:val="28"/>
          <w:lang w:val="vi-VN"/>
        </w:rPr>
        <w:t>nhóm trẻ em dưới 36 tháng tuổi thuộc hộ nghèo</w:t>
      </w:r>
      <w:r w:rsidRPr="008E3C2E">
        <w:rPr>
          <w:b w:val="0"/>
          <w:color w:val="auto"/>
          <w:szCs w:val="28"/>
          <w:lang w:val="vi-VN"/>
        </w:rPr>
        <w:t>, d</w:t>
      </w:r>
      <w:r w:rsidRPr="00611DD5">
        <w:rPr>
          <w:b w:val="0"/>
          <w:color w:val="auto"/>
          <w:szCs w:val="28"/>
          <w:lang w:val="vi-VN"/>
        </w:rPr>
        <w:t>ân tộ</w:t>
      </w:r>
      <w:r w:rsidRPr="008E3C2E">
        <w:rPr>
          <w:b w:val="0"/>
          <w:color w:val="auto"/>
          <w:szCs w:val="28"/>
          <w:lang w:val="vi-VN"/>
        </w:rPr>
        <w:t xml:space="preserve">c thiểu số, vùng đăc biệt khó khăn </w:t>
      </w:r>
      <w:r w:rsidRPr="00611DD5">
        <w:rPr>
          <w:b w:val="0"/>
          <w:color w:val="auto"/>
          <w:szCs w:val="28"/>
          <w:lang w:val="vi-VN"/>
        </w:rPr>
        <w:t>(khoản</w:t>
      </w:r>
      <w:r>
        <w:rPr>
          <w:b w:val="0"/>
          <w:color w:val="auto"/>
          <w:szCs w:val="28"/>
          <w:lang w:val="vi-VN"/>
        </w:rPr>
        <w:t>g 20% trẻ em dưới 36 tháng tuổi</w:t>
      </w:r>
      <w:r w:rsidRPr="00611DD5">
        <w:rPr>
          <w:b w:val="0"/>
          <w:color w:val="auto"/>
          <w:szCs w:val="28"/>
          <w:lang w:val="vi-VN"/>
        </w:rPr>
        <w:t>)</w:t>
      </w:r>
      <w:r w:rsidRPr="008E3C2E">
        <w:rPr>
          <w:b w:val="0"/>
          <w:color w:val="auto"/>
          <w:szCs w:val="28"/>
          <w:lang w:val="vi-VN"/>
        </w:rPr>
        <w:t>, tiến tới phổ cập tất cả trẻ em dưới 36 tháng tuổi</w:t>
      </w:r>
      <w:r w:rsidRPr="00611DD5">
        <w:rPr>
          <w:b w:val="0"/>
          <w:color w:val="auto"/>
          <w:szCs w:val="28"/>
          <w:lang w:val="vi-VN"/>
        </w:rPr>
        <w:t xml:space="preserve">. </w:t>
      </w:r>
      <w:r w:rsidRPr="00374E36">
        <w:rPr>
          <w:b w:val="0"/>
          <w:color w:val="auto"/>
          <w:szCs w:val="28"/>
          <w:lang w:val="vi-VN"/>
        </w:rPr>
        <w:t xml:space="preserve">Ước tính </w:t>
      </w:r>
      <w:r w:rsidRPr="008E3C2E">
        <w:rPr>
          <w:b w:val="0"/>
          <w:color w:val="auto"/>
          <w:szCs w:val="28"/>
          <w:lang w:val="vi-VN"/>
        </w:rPr>
        <w:t xml:space="preserve">khoảng </w:t>
      </w:r>
      <w:r w:rsidRPr="00374E36">
        <w:rPr>
          <w:b w:val="0"/>
          <w:color w:val="auto"/>
          <w:szCs w:val="28"/>
          <w:lang w:val="vi-VN"/>
        </w:rPr>
        <w:t xml:space="preserve">số trẻ em 0-3 </w:t>
      </w:r>
      <w:r w:rsidRPr="00374E36">
        <w:rPr>
          <w:b w:val="0"/>
          <w:color w:val="auto"/>
          <w:szCs w:val="28"/>
          <w:lang w:val="vi-VN"/>
        </w:rPr>
        <w:lastRenderedPageBreak/>
        <w:t>tuổi năm 201</w:t>
      </w:r>
      <w:r w:rsidR="00D36C85">
        <w:rPr>
          <w:b w:val="0"/>
          <w:color w:val="auto"/>
          <w:szCs w:val="28"/>
          <w:lang w:val="en-US"/>
        </w:rPr>
        <w:t>6</w:t>
      </w:r>
      <w:r w:rsidRPr="00374E36">
        <w:rPr>
          <w:b w:val="0"/>
          <w:color w:val="auto"/>
          <w:szCs w:val="28"/>
          <w:lang w:val="vi-VN"/>
        </w:rPr>
        <w:t xml:space="preserve"> là 6,126</w:t>
      </w:r>
      <w:r w:rsidRPr="0019169F">
        <w:rPr>
          <w:b w:val="0"/>
          <w:color w:val="auto"/>
          <w:szCs w:val="28"/>
          <w:lang w:val="vi-VN"/>
        </w:rPr>
        <w:t xml:space="preserve"> triệu, năm 2020 là 6,248 và năm 2025 giảm còn 5,366 tr</w:t>
      </w:r>
      <w:r w:rsidRPr="008E3C2E">
        <w:rPr>
          <w:b w:val="0"/>
          <w:color w:val="auto"/>
          <w:szCs w:val="28"/>
          <w:lang w:val="vi-VN"/>
        </w:rPr>
        <w:t>iệu trẻ em</w:t>
      </w:r>
      <w:r>
        <w:rPr>
          <w:b w:val="0"/>
          <w:color w:val="auto"/>
          <w:szCs w:val="28"/>
          <w:lang w:val="en-US"/>
        </w:rPr>
        <w:t>;</w:t>
      </w:r>
      <w:r w:rsidRPr="008E3C2E">
        <w:rPr>
          <w:b w:val="0"/>
          <w:color w:val="auto"/>
          <w:szCs w:val="28"/>
          <w:lang w:val="vi-VN"/>
        </w:rPr>
        <w:t xml:space="preserve"> </w:t>
      </w:r>
    </w:p>
    <w:p w:rsidR="001F5D5F" w:rsidRDefault="001F5D5F" w:rsidP="001F5D5F">
      <w:pPr>
        <w:spacing w:before="120" w:after="120" w:line="288" w:lineRule="auto"/>
        <w:ind w:left="0" w:firstLine="720"/>
        <w:rPr>
          <w:b w:val="0"/>
          <w:color w:val="auto"/>
          <w:szCs w:val="28"/>
          <w:lang w:val="en-US"/>
        </w:rPr>
      </w:pPr>
      <w:r w:rsidRPr="0019169F">
        <w:rPr>
          <w:b w:val="0"/>
          <w:color w:val="auto"/>
          <w:szCs w:val="28"/>
          <w:lang w:val="vi-VN"/>
        </w:rPr>
        <w:t>- Tiếp tục thực hiên chính sách trợ giúp tiền mặt trẻ em có hoàn cảnh đặc biệt, gồm trẻ em mồ côi, trẻ em không có điều kiện sống cùng cha mẹ đẻ do bị bỏ  rơi hoặc do cha, mẹ phải chịu án phạt tù hoặc các hình phạt khác, khuyết tật nặng, đặc biệt trẻ em khuyết tật nặng</w:t>
      </w:r>
      <w:r>
        <w:rPr>
          <w:b w:val="0"/>
          <w:color w:val="auto"/>
          <w:szCs w:val="28"/>
          <w:lang w:val="en-US"/>
        </w:rPr>
        <w:t>;</w:t>
      </w:r>
    </w:p>
    <w:p w:rsidR="001F5D5F" w:rsidRDefault="001F5D5F" w:rsidP="001F5D5F">
      <w:pPr>
        <w:spacing w:before="120" w:after="120" w:line="288" w:lineRule="auto"/>
        <w:ind w:left="0" w:firstLine="720"/>
        <w:rPr>
          <w:b w:val="0"/>
          <w:color w:val="auto"/>
          <w:szCs w:val="28"/>
          <w:lang w:val="en-US"/>
        </w:rPr>
      </w:pPr>
      <w:r w:rsidRPr="0019169F">
        <w:rPr>
          <w:b w:val="0"/>
          <w:color w:val="auto"/>
          <w:szCs w:val="28"/>
          <w:lang w:val="vi-VN"/>
        </w:rPr>
        <w:t xml:space="preserve">- Tiếp tục thực hiện và tăng độ bảo phủ của chính sách trợ giúp tiền mặt cho đối tượng trẻ em là học sinh </w:t>
      </w:r>
      <w:r w:rsidRPr="00B80C80">
        <w:rPr>
          <w:b w:val="0"/>
          <w:color w:val="auto"/>
          <w:szCs w:val="28"/>
          <w:lang w:val="vi-VN"/>
        </w:rPr>
        <w:t>theo quy định hiện hành</w:t>
      </w:r>
      <w:r w:rsidRPr="0019169F">
        <w:rPr>
          <w:b w:val="0"/>
          <w:color w:val="auto"/>
          <w:szCs w:val="28"/>
          <w:lang w:val="vi-VN"/>
        </w:rPr>
        <w:t>, gồm học sinh mẫu giáo, học sinh hộ nghèo và học sinh sống vùng đặc biệt khó khăn</w:t>
      </w:r>
      <w:r>
        <w:rPr>
          <w:b w:val="0"/>
          <w:color w:val="auto"/>
          <w:szCs w:val="28"/>
          <w:lang w:val="vi-VN"/>
        </w:rPr>
        <w:t xml:space="preserve"> theo quy định hiện hành.</w:t>
      </w:r>
      <w:r w:rsidRPr="0019169F">
        <w:rPr>
          <w:b w:val="0"/>
          <w:color w:val="auto"/>
          <w:szCs w:val="28"/>
          <w:lang w:val="vi-VN"/>
        </w:rPr>
        <w:t xml:space="preserve"> </w:t>
      </w:r>
    </w:p>
    <w:p w:rsidR="003A61AC" w:rsidRPr="002A0AF6" w:rsidRDefault="003A61AC" w:rsidP="001F5D5F">
      <w:pPr>
        <w:spacing w:before="120" w:after="120" w:line="288" w:lineRule="auto"/>
        <w:ind w:left="0" w:firstLine="720"/>
        <w:rPr>
          <w:color w:val="auto"/>
          <w:szCs w:val="28"/>
        </w:rPr>
      </w:pPr>
      <w:r w:rsidRPr="002A0AF6">
        <w:rPr>
          <w:b w:val="0"/>
          <w:i/>
          <w:color w:val="auto"/>
          <w:szCs w:val="28"/>
        </w:rPr>
        <w:t xml:space="preserve">* Người đơn thân nuôi con dưới 18 tuổi thuộc diện nghèo </w:t>
      </w:r>
      <w:r w:rsidRPr="002A0AF6">
        <w:rPr>
          <w:b w:val="0"/>
          <w:color w:val="auto"/>
          <w:szCs w:val="28"/>
        </w:rPr>
        <w:t>(cần bỏ nhóm trên 18 tuổi theo quy định của Nghị định 136, vì đối tượng đó không còn là trẻ em và trong trường hợp con của người đơn thân vẫn đang đi học thì áp dụng chính sách trợ cấp, miễn giảm học phí cho học sinh, sinh viên thuộc diện nghèosẽ hợp lý hơn)</w:t>
      </w:r>
      <w:r w:rsidR="00DC6E9B">
        <w:rPr>
          <w:b w:val="0"/>
          <w:color w:val="auto"/>
          <w:szCs w:val="28"/>
        </w:rPr>
        <w:t>.</w:t>
      </w:r>
    </w:p>
    <w:p w:rsidR="003A61AC" w:rsidRPr="002A0AF6" w:rsidRDefault="003A61AC" w:rsidP="00116E43">
      <w:pPr>
        <w:spacing w:before="120" w:after="120" w:line="288" w:lineRule="auto"/>
        <w:ind w:left="0" w:firstLine="720"/>
        <w:rPr>
          <w:b w:val="0"/>
          <w:color w:val="auto"/>
          <w:szCs w:val="28"/>
        </w:rPr>
      </w:pPr>
      <w:r w:rsidRPr="002A0AF6">
        <w:rPr>
          <w:b w:val="0"/>
          <w:i/>
          <w:color w:val="auto"/>
          <w:szCs w:val="28"/>
        </w:rPr>
        <w:t>* Đối tượng là người nhận chăm sóc nuôi dưỡng đối tượng trợ giúp xã hội có hoàn cảnh khó khăn</w:t>
      </w:r>
      <w:r w:rsidRPr="002A0AF6">
        <w:rPr>
          <w:i/>
          <w:color w:val="auto"/>
          <w:szCs w:val="28"/>
        </w:rPr>
        <w:t xml:space="preserve"> </w:t>
      </w:r>
      <w:r w:rsidRPr="002A0AF6">
        <w:rPr>
          <w:b w:val="0"/>
          <w:color w:val="auto"/>
          <w:szCs w:val="28"/>
        </w:rPr>
        <w:t>(người cao tuổi không có người phụng dưỡng, trẻ em mồ côi, bị bỏ rơi, trẻ em không có điều kiện sống cùng cha mẹ đẻ do cha , mẹ phải chịu án phạt tù hoặc các hình phạt khác, gia đình có từ 2 người khuyết tật nặng trở lên)</w:t>
      </w:r>
      <w:r w:rsidR="00DC6E9B">
        <w:rPr>
          <w:b w:val="0"/>
          <w:color w:val="auto"/>
          <w:szCs w:val="28"/>
        </w:rPr>
        <w:t>.</w:t>
      </w:r>
    </w:p>
    <w:p w:rsidR="003A61AC" w:rsidRPr="002A0AF6" w:rsidRDefault="003A61AC" w:rsidP="00116E43">
      <w:pPr>
        <w:spacing w:before="120" w:after="120" w:line="288" w:lineRule="auto"/>
        <w:ind w:left="0" w:firstLine="720"/>
        <w:rPr>
          <w:i/>
          <w:color w:val="auto"/>
          <w:szCs w:val="28"/>
        </w:rPr>
      </w:pPr>
      <w:r w:rsidRPr="002A0AF6">
        <w:rPr>
          <w:b w:val="0"/>
          <w:color w:val="auto"/>
          <w:szCs w:val="28"/>
        </w:rPr>
        <w:t>*</w:t>
      </w:r>
      <w:r w:rsidRPr="002A0AF6">
        <w:rPr>
          <w:b w:val="0"/>
          <w:i/>
          <w:color w:val="auto"/>
          <w:szCs w:val="28"/>
        </w:rPr>
        <w:t xml:space="preserve"> Đối tượng là người bị nhiêm HIV/AIDS thuộc diện hộ nghèo</w:t>
      </w:r>
    </w:p>
    <w:p w:rsidR="00DC6E9B" w:rsidRDefault="003A61AC" w:rsidP="00116E43">
      <w:pPr>
        <w:spacing w:before="120" w:after="120" w:line="288" w:lineRule="auto"/>
        <w:ind w:left="0" w:firstLine="720"/>
        <w:rPr>
          <w:color w:val="auto"/>
          <w:szCs w:val="28"/>
        </w:rPr>
      </w:pPr>
      <w:r w:rsidRPr="002A0AF6">
        <w:rPr>
          <w:color w:val="auto"/>
          <w:szCs w:val="28"/>
        </w:rPr>
        <w:t>* Cơ chế chi trả:</w:t>
      </w:r>
    </w:p>
    <w:p w:rsidR="003A61AC" w:rsidRPr="002A0AF6" w:rsidRDefault="003A61AC" w:rsidP="00116E43">
      <w:pPr>
        <w:spacing w:before="120" w:after="120" w:line="288" w:lineRule="auto"/>
        <w:ind w:left="0" w:firstLine="720"/>
        <w:rPr>
          <w:b w:val="0"/>
          <w:color w:val="auto"/>
          <w:szCs w:val="28"/>
        </w:rPr>
      </w:pPr>
      <w:r w:rsidRPr="002A0AF6">
        <w:rPr>
          <w:b w:val="0"/>
          <w:color w:val="auto"/>
          <w:szCs w:val="28"/>
        </w:rPr>
        <w:t>Đa dạng hóa các hình thức chi trả trợ cấp tiền mặt và thực hiện cơ chế chi trả thông qua các tổ chức dịch vụ chuyên nghiệp (bưu điện, ngân hàng)</w:t>
      </w:r>
      <w:r w:rsidR="00DC6E9B">
        <w:rPr>
          <w:b w:val="0"/>
          <w:color w:val="auto"/>
          <w:szCs w:val="28"/>
        </w:rPr>
        <w:t>.</w:t>
      </w:r>
    </w:p>
    <w:p w:rsidR="003A61AC" w:rsidRPr="002A0AF6" w:rsidRDefault="003A61AC" w:rsidP="003A61AC">
      <w:pPr>
        <w:spacing w:before="0" w:after="0" w:line="240" w:lineRule="auto"/>
        <w:ind w:left="0" w:firstLine="720"/>
        <w:jc w:val="center"/>
        <w:rPr>
          <w:i/>
          <w:color w:val="auto"/>
          <w:spacing w:val="-4"/>
          <w:sz w:val="26"/>
          <w:szCs w:val="28"/>
        </w:rPr>
      </w:pPr>
      <w:r w:rsidRPr="002A0AF6">
        <w:rPr>
          <w:i/>
          <w:color w:val="auto"/>
          <w:spacing w:val="-4"/>
          <w:sz w:val="26"/>
          <w:szCs w:val="28"/>
        </w:rPr>
        <w:t>Ước tính đối tượng và kinh phí thực hiện trợ cấp tiền mặt (2016-2020)</w:t>
      </w:r>
    </w:p>
    <w:p w:rsidR="003A61AC" w:rsidRPr="002A0AF6" w:rsidRDefault="003A61AC" w:rsidP="003A61AC">
      <w:pPr>
        <w:spacing w:before="0" w:after="0" w:line="240" w:lineRule="auto"/>
        <w:ind w:left="0" w:firstLine="720"/>
        <w:jc w:val="center"/>
        <w:rPr>
          <w:b w:val="0"/>
          <w:i/>
          <w:color w:val="auto"/>
          <w:spacing w:val="-4"/>
          <w:sz w:val="26"/>
          <w:szCs w:val="28"/>
        </w:rPr>
      </w:pPr>
    </w:p>
    <w:tbl>
      <w:tblPr>
        <w:tblW w:w="5078" w:type="pct"/>
        <w:tblLayout w:type="fixed"/>
        <w:tblLook w:val="04A0"/>
      </w:tblPr>
      <w:tblGrid>
        <w:gridCol w:w="4339"/>
        <w:gridCol w:w="1079"/>
        <w:gridCol w:w="1079"/>
        <w:gridCol w:w="992"/>
        <w:gridCol w:w="990"/>
        <w:gridCol w:w="1056"/>
      </w:tblGrid>
      <w:tr w:rsidR="003A61AC" w:rsidRPr="00DD7DA2" w:rsidTr="00A606A7">
        <w:trPr>
          <w:trHeight w:val="144"/>
          <w:tblHeader/>
        </w:trPr>
        <w:tc>
          <w:tcPr>
            <w:tcW w:w="2275"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DD7DA2" w:rsidP="00CF440A">
            <w:pPr>
              <w:spacing w:after="0" w:line="240" w:lineRule="auto"/>
              <w:jc w:val="center"/>
              <w:rPr>
                <w:bCs/>
                <w:color w:val="auto"/>
                <w:sz w:val="26"/>
              </w:rPr>
            </w:pPr>
            <w:r w:rsidRPr="00DD7DA2">
              <w:rPr>
                <w:bCs/>
                <w:color w:val="auto"/>
                <w:sz w:val="26"/>
              </w:rPr>
              <w:t>C</w:t>
            </w:r>
            <w:r w:rsidR="003A61AC" w:rsidRPr="00DD7DA2">
              <w:rPr>
                <w:bCs/>
                <w:color w:val="auto"/>
                <w:sz w:val="26"/>
              </w:rPr>
              <w:t xml:space="preserve">hính sách trợ cấp </w:t>
            </w:r>
            <w:r w:rsidR="00CF440A">
              <w:rPr>
                <w:bCs/>
                <w:color w:val="auto"/>
                <w:sz w:val="26"/>
              </w:rPr>
              <w:t>xã hội</w:t>
            </w:r>
          </w:p>
        </w:tc>
        <w:tc>
          <w:tcPr>
            <w:tcW w:w="566"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2016</w:t>
            </w:r>
          </w:p>
        </w:tc>
        <w:tc>
          <w:tcPr>
            <w:tcW w:w="566"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2017</w:t>
            </w:r>
          </w:p>
        </w:tc>
        <w:tc>
          <w:tcPr>
            <w:tcW w:w="520"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2018</w:t>
            </w:r>
          </w:p>
        </w:tc>
        <w:tc>
          <w:tcPr>
            <w:tcW w:w="51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2019</w:t>
            </w:r>
          </w:p>
        </w:tc>
        <w:tc>
          <w:tcPr>
            <w:tcW w:w="554"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2020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D7DA2">
            <w:pPr>
              <w:tabs>
                <w:tab w:val="clear" w:pos="633"/>
                <w:tab w:val="clear" w:pos="727"/>
              </w:tabs>
              <w:spacing w:after="0" w:line="240" w:lineRule="auto"/>
              <w:ind w:left="0"/>
              <w:jc w:val="left"/>
              <w:rPr>
                <w:bCs/>
                <w:i/>
                <w:color w:val="auto"/>
                <w:sz w:val="22"/>
              </w:rPr>
            </w:pPr>
            <w:r w:rsidRPr="002A0AF6">
              <w:rPr>
                <w:bCs/>
                <w:i/>
                <w:color w:val="auto"/>
                <w:sz w:val="22"/>
              </w:rPr>
              <w:t>1. Trợ cấp cho người cao tuổi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1F5D5F" w:rsidRDefault="003A61AC" w:rsidP="00A606A7">
            <w:pPr>
              <w:spacing w:after="0" w:line="240" w:lineRule="auto"/>
              <w:ind w:left="0"/>
              <w:rPr>
                <w:b w:val="0"/>
                <w:bCs/>
                <w:i/>
                <w:color w:val="auto"/>
                <w:sz w:val="22"/>
              </w:rPr>
            </w:pPr>
            <w:r w:rsidRPr="001F5D5F">
              <w:rPr>
                <w:b w:val="0"/>
                <w:bCs/>
                <w:i/>
                <w:color w:val="auto"/>
                <w:sz w:val="22"/>
              </w:rPr>
              <w:t xml:space="preserve">Ước tính số người thụ hưởng  đã quy đổi về về mức trợ cấp phổ cập7- 8% GDB bình quân đầu người ( 1000 người)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1.700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1.950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2.100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2.200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2.300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1F5D5F" w:rsidRDefault="003A61AC" w:rsidP="00A606A7">
            <w:pPr>
              <w:spacing w:after="0" w:line="240" w:lineRule="auto"/>
              <w:ind w:left="0"/>
              <w:rPr>
                <w:b w:val="0"/>
                <w:bCs/>
                <w:i/>
                <w:color w:val="auto"/>
                <w:sz w:val="22"/>
              </w:rPr>
            </w:pPr>
            <w:r w:rsidRPr="001F5D5F">
              <w:rPr>
                <w:b w:val="0"/>
                <w:bCs/>
                <w:i/>
                <w:color w:val="auto"/>
                <w:sz w:val="22"/>
              </w:rPr>
              <w:t>Độ bao phủ so với NCT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17,8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19,6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20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20,5</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22</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1F5D5F" w:rsidRDefault="003A61AC" w:rsidP="00A606A7">
            <w:pPr>
              <w:spacing w:before="0" w:after="0" w:line="240" w:lineRule="auto"/>
              <w:ind w:left="0"/>
              <w:rPr>
                <w:b w:val="0"/>
                <w:i/>
                <w:color w:val="auto"/>
                <w:sz w:val="22"/>
              </w:rPr>
            </w:pPr>
            <w:r w:rsidRPr="001F5D5F">
              <w:rPr>
                <w:b w:val="0"/>
                <w:i/>
                <w:color w:val="auto"/>
                <w:sz w:val="22"/>
              </w:rPr>
              <w:t>Mức hưởng : 7-8% GDP bình quân đầu người</w:t>
            </w:r>
          </w:p>
          <w:p w:rsidR="003A61AC" w:rsidRPr="001F5D5F" w:rsidRDefault="003A61AC" w:rsidP="00A606A7">
            <w:pPr>
              <w:spacing w:before="0" w:after="0" w:line="240" w:lineRule="auto"/>
              <w:ind w:left="0"/>
              <w:rPr>
                <w:b w:val="0"/>
                <w:i/>
                <w:color w:val="auto"/>
                <w:sz w:val="22"/>
              </w:rPr>
            </w:pPr>
            <w:r w:rsidRPr="001F5D5F">
              <w:rPr>
                <w:b w:val="0"/>
                <w:i/>
                <w:color w:val="auto"/>
                <w:sz w:val="22"/>
              </w:rPr>
              <w:t>( ngàn đồng)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270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270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360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360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360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Tổng kinh phí (tỷ đồng)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5.508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6.318</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9.072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9.504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9.936</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 xml:space="preserve">2. Trợ cấp trẻ em có hoàn cảnh đặc biệt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i/>
                <w:color w:val="auto"/>
                <w:sz w:val="22"/>
              </w:rPr>
            </w:pPr>
            <w:r w:rsidRPr="002A0AF6">
              <w:rPr>
                <w:i/>
                <w:color w:val="auto"/>
                <w:sz w:val="22"/>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i/>
                <w:color w:val="auto"/>
                <w:sz w:val="22"/>
              </w:rPr>
            </w:pPr>
            <w:r w:rsidRPr="002A0AF6">
              <w:rPr>
                <w:i/>
                <w:color w:val="auto"/>
                <w:sz w:val="22"/>
              </w:rPr>
              <w:t>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i/>
                <w:color w:val="auto"/>
                <w:sz w:val="22"/>
              </w:rPr>
            </w:pPr>
            <w:r w:rsidRPr="002A0AF6">
              <w:rPr>
                <w:i/>
                <w:color w:val="auto"/>
                <w:sz w:val="22"/>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i/>
                <w:color w:val="auto"/>
                <w:sz w:val="22"/>
              </w:rPr>
            </w:pPr>
            <w:r w:rsidRPr="002A0AF6">
              <w:rPr>
                <w:i/>
                <w:color w:val="auto"/>
                <w:sz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i/>
                <w:color w:val="auto"/>
                <w:sz w:val="22"/>
              </w:rPr>
            </w:pPr>
            <w:r w:rsidRPr="002A0AF6">
              <w:rPr>
                <w:i/>
                <w:color w:val="auto"/>
                <w:sz w:val="22"/>
              </w:rPr>
              <w:t> </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C6E9B">
            <w:pPr>
              <w:spacing w:after="0" w:line="240" w:lineRule="auto"/>
              <w:ind w:left="0"/>
              <w:rPr>
                <w:b w:val="0"/>
                <w:bCs/>
                <w:i/>
                <w:color w:val="auto"/>
                <w:sz w:val="22"/>
              </w:rPr>
            </w:pPr>
            <w:r w:rsidRPr="002A0AF6">
              <w:rPr>
                <w:b w:val="0"/>
                <w:bCs/>
                <w:i/>
                <w:color w:val="auto"/>
                <w:sz w:val="22"/>
              </w:rPr>
              <w:t xml:space="preserve">Ước tính số trẻ em được hưởng đã quy đổi về </w:t>
            </w:r>
            <w:r w:rsidRPr="002A0AF6">
              <w:rPr>
                <w:b w:val="0"/>
                <w:bCs/>
                <w:i/>
                <w:color w:val="auto"/>
                <w:sz w:val="22"/>
              </w:rPr>
              <w:lastRenderedPageBreak/>
              <w:t xml:space="preserve">mức trợ cấp phổ cập 7-8%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r w:rsidRPr="002A0AF6">
              <w:rPr>
                <w:b w:val="0"/>
                <w:i/>
                <w:color w:val="auto"/>
                <w:sz w:val="22"/>
              </w:rPr>
              <w:lastRenderedPageBreak/>
              <w:t>260</w:t>
            </w:r>
            <w:r w:rsidRPr="002A0AF6">
              <w:rPr>
                <w:i/>
                <w:color w:val="auto"/>
                <w:sz w:val="22"/>
              </w:rPr>
              <w:t xml:space="preserve">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 xml:space="preserve">270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280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290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p>
          <w:p w:rsidR="003A61AC" w:rsidRPr="002A0AF6" w:rsidRDefault="003A61AC" w:rsidP="00A606A7">
            <w:pPr>
              <w:spacing w:after="0" w:line="240" w:lineRule="auto"/>
              <w:jc w:val="right"/>
              <w:rPr>
                <w:b w:val="0"/>
                <w:i/>
                <w:color w:val="auto"/>
                <w:sz w:val="22"/>
              </w:rPr>
            </w:pPr>
            <w:r w:rsidRPr="002A0AF6">
              <w:rPr>
                <w:b w:val="0"/>
                <w:i/>
                <w:color w:val="auto"/>
                <w:sz w:val="22"/>
              </w:rPr>
              <w:lastRenderedPageBreak/>
              <w:t>300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C6E9B">
            <w:pPr>
              <w:spacing w:after="0" w:line="240" w:lineRule="auto"/>
              <w:ind w:left="0"/>
              <w:rPr>
                <w:b w:val="0"/>
                <w:bCs/>
                <w:i/>
                <w:color w:val="auto"/>
                <w:sz w:val="22"/>
              </w:rPr>
            </w:pPr>
            <w:r w:rsidRPr="002A0AF6">
              <w:rPr>
                <w:b w:val="0"/>
                <w:bCs/>
                <w:i/>
                <w:color w:val="auto"/>
                <w:sz w:val="22"/>
              </w:rPr>
              <w:lastRenderedPageBreak/>
              <w:t xml:space="preserve">Độ bao phủ  so với trẻ em (%)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C6E9B">
            <w:pPr>
              <w:spacing w:after="0" w:line="240" w:lineRule="auto"/>
              <w:ind w:left="0"/>
              <w:rPr>
                <w:b w:val="0"/>
                <w:bCs/>
                <w:i/>
                <w:color w:val="auto"/>
                <w:sz w:val="22"/>
              </w:rPr>
            </w:pPr>
            <w:r w:rsidRPr="002A0AF6">
              <w:rPr>
                <w:b w:val="0"/>
                <w:bCs/>
                <w:i/>
                <w:color w:val="auto"/>
                <w:sz w:val="22"/>
              </w:rPr>
              <w:t xml:space="preserve">Mức hưởng: 7-8% 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270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270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647149" w:rsidP="00A606A7">
            <w:pPr>
              <w:spacing w:after="0" w:line="240" w:lineRule="auto"/>
              <w:jc w:val="right"/>
              <w:rPr>
                <w:b w:val="0"/>
                <w:i/>
                <w:color w:val="auto"/>
                <w:sz w:val="22"/>
              </w:rPr>
            </w:pPr>
            <w:r>
              <w:rPr>
                <w:b w:val="0"/>
                <w:i/>
                <w:color w:val="auto"/>
                <w:sz w:val="22"/>
              </w:rPr>
              <w:t>36</w:t>
            </w:r>
            <w:r w:rsidR="003A61AC" w:rsidRPr="002A0AF6">
              <w:rPr>
                <w:b w:val="0"/>
                <w:i/>
                <w:color w:val="auto"/>
                <w:sz w:val="22"/>
              </w:rPr>
              <w:t>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360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360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Tổng kinh phí (tỷ đồng)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842,4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874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1.209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1.252</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1.296</w:t>
            </w:r>
          </w:p>
        </w:tc>
      </w:tr>
      <w:tr w:rsidR="001F5D5F"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E30F0E" w:rsidRDefault="001F5D5F" w:rsidP="00256B76">
            <w:pPr>
              <w:spacing w:after="0" w:line="240" w:lineRule="auto"/>
              <w:ind w:left="0"/>
              <w:rPr>
                <w:bCs/>
                <w:i/>
                <w:color w:val="auto"/>
                <w:sz w:val="22"/>
              </w:rPr>
            </w:pPr>
            <w:r>
              <w:rPr>
                <w:bCs/>
                <w:i/>
                <w:color w:val="auto"/>
                <w:sz w:val="22"/>
              </w:rPr>
              <w:t>3.</w:t>
            </w:r>
            <w:r w:rsidRPr="00E30F0E">
              <w:rPr>
                <w:bCs/>
                <w:i/>
                <w:color w:val="auto"/>
                <w:sz w:val="22"/>
              </w:rPr>
              <w:t xml:space="preserve"> Trợ cấp trẻ em</w:t>
            </w:r>
            <w:r>
              <w:rPr>
                <w:bCs/>
                <w:i/>
                <w:color w:val="auto"/>
                <w:sz w:val="22"/>
              </w:rPr>
              <w:t xml:space="preserve"> </w:t>
            </w:r>
            <w:r w:rsidR="00256B76">
              <w:rPr>
                <w:bCs/>
                <w:i/>
                <w:color w:val="auto"/>
                <w:sz w:val="22"/>
              </w:rPr>
              <w:t>dưới 36 tháng tuổi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E30F0E" w:rsidRDefault="001F5D5F" w:rsidP="001F4179">
            <w:pPr>
              <w:spacing w:after="0" w:line="240" w:lineRule="auto"/>
              <w:jc w:val="right"/>
              <w:rPr>
                <w:bCs/>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E30F0E" w:rsidRDefault="001F5D5F" w:rsidP="001F4179">
            <w:pPr>
              <w:spacing w:after="0" w:line="240" w:lineRule="auto"/>
              <w:jc w:val="right"/>
              <w:rPr>
                <w:bCs/>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E30F0E" w:rsidRDefault="001F5D5F" w:rsidP="001F4179">
            <w:pPr>
              <w:spacing w:after="0" w:line="240" w:lineRule="auto"/>
              <w:ind w:left="0"/>
              <w:rPr>
                <w:bCs/>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E30F0E" w:rsidRDefault="001F5D5F" w:rsidP="001F4179">
            <w:pPr>
              <w:spacing w:after="0" w:line="240" w:lineRule="auto"/>
              <w:ind w:left="0"/>
              <w:rPr>
                <w:bCs/>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E30F0E" w:rsidRDefault="001F5D5F" w:rsidP="001F4179">
            <w:pPr>
              <w:spacing w:after="0" w:line="240" w:lineRule="auto"/>
              <w:ind w:left="0"/>
              <w:rPr>
                <w:bCs/>
                <w:i/>
                <w:color w:val="auto"/>
                <w:sz w:val="22"/>
              </w:rPr>
            </w:pPr>
          </w:p>
        </w:tc>
      </w:tr>
      <w:tr w:rsidR="001F5D5F"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ind w:left="0"/>
              <w:rPr>
                <w:b w:val="0"/>
                <w:bCs/>
                <w:i/>
                <w:color w:val="auto"/>
                <w:sz w:val="22"/>
              </w:rPr>
            </w:pPr>
            <w:r w:rsidRPr="002A0AF6">
              <w:rPr>
                <w:b w:val="0"/>
                <w:bCs/>
                <w:i/>
                <w:color w:val="auto"/>
                <w:sz w:val="22"/>
              </w:rPr>
              <w:t xml:space="preserve">Ước tính số trẻ em được hưởng đã quy đổi về mức trợ cấp phổ cập </w:t>
            </w:r>
            <w:r>
              <w:rPr>
                <w:b w:val="0"/>
                <w:bCs/>
                <w:i/>
                <w:color w:val="auto"/>
                <w:sz w:val="22"/>
              </w:rPr>
              <w:t xml:space="preserve">5% </w:t>
            </w:r>
            <w:r w:rsidRPr="002A0AF6">
              <w:rPr>
                <w:b w:val="0"/>
                <w:bCs/>
                <w:i/>
                <w:color w:val="auto"/>
                <w:sz w:val="22"/>
              </w:rPr>
              <w:t xml:space="preserve">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i/>
                <w:color w:val="auto"/>
                <w:sz w:val="22"/>
              </w:rPr>
            </w:pPr>
            <w:r>
              <w:rPr>
                <w:b w:val="0"/>
                <w:i/>
                <w:color w:val="auto"/>
                <w:sz w:val="22"/>
              </w:rPr>
              <w:t>6.138</w:t>
            </w:r>
            <w:r w:rsidRPr="002A0AF6">
              <w:rPr>
                <w:i/>
                <w:color w:val="auto"/>
                <w:sz w:val="22"/>
              </w:rPr>
              <w:t xml:space="preserve">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r>
              <w:rPr>
                <w:b w:val="0"/>
                <w:i/>
                <w:color w:val="auto"/>
                <w:sz w:val="22"/>
              </w:rPr>
              <w:t>6.</w:t>
            </w:r>
            <w:r w:rsidRPr="002A0AF6">
              <w:rPr>
                <w:b w:val="0"/>
                <w:i/>
                <w:color w:val="auto"/>
                <w:sz w:val="22"/>
              </w:rPr>
              <w:t>2</w:t>
            </w:r>
            <w:r>
              <w:rPr>
                <w:b w:val="0"/>
                <w:i/>
                <w:color w:val="auto"/>
                <w:sz w:val="22"/>
              </w:rPr>
              <w:t>35</w:t>
            </w:r>
            <w:r w:rsidRPr="002A0AF6">
              <w:rPr>
                <w:b w:val="0"/>
                <w:i/>
                <w:color w:val="auto"/>
                <w:sz w:val="22"/>
              </w:rPr>
              <w:t xml:space="preserve"> </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tabs>
                <w:tab w:val="clear" w:pos="633"/>
                <w:tab w:val="left" w:pos="360"/>
              </w:tabs>
              <w:spacing w:after="0" w:line="240" w:lineRule="auto"/>
              <w:ind w:right="-107" w:hanging="107"/>
              <w:jc w:val="center"/>
              <w:rPr>
                <w:b w:val="0"/>
                <w:i/>
                <w:color w:val="auto"/>
                <w:sz w:val="22"/>
              </w:rPr>
            </w:pPr>
            <w:r>
              <w:rPr>
                <w:b w:val="0"/>
                <w:i/>
                <w:color w:val="auto"/>
                <w:sz w:val="22"/>
              </w:rPr>
              <w:t>6.288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tabs>
                <w:tab w:val="clear" w:pos="633"/>
                <w:tab w:val="left" w:pos="360"/>
              </w:tabs>
              <w:spacing w:after="0" w:line="240" w:lineRule="auto"/>
              <w:ind w:right="-107" w:hanging="107"/>
              <w:jc w:val="center"/>
              <w:rPr>
                <w:b w:val="0"/>
                <w:i/>
                <w:color w:val="auto"/>
                <w:sz w:val="22"/>
              </w:rPr>
            </w:pPr>
            <w:r>
              <w:rPr>
                <w:b w:val="0"/>
                <w:i/>
                <w:color w:val="auto"/>
                <w:sz w:val="22"/>
              </w:rPr>
              <w:t xml:space="preserve">6.321 </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p>
          <w:p w:rsidR="001F5D5F" w:rsidRPr="002A0AF6" w:rsidRDefault="001F5D5F" w:rsidP="001F4179">
            <w:pPr>
              <w:spacing w:after="0" w:line="240" w:lineRule="auto"/>
              <w:ind w:left="251"/>
              <w:rPr>
                <w:b w:val="0"/>
                <w:i/>
                <w:color w:val="auto"/>
                <w:sz w:val="22"/>
              </w:rPr>
            </w:pPr>
            <w:r>
              <w:rPr>
                <w:b w:val="0"/>
                <w:i/>
                <w:color w:val="auto"/>
                <w:sz w:val="22"/>
              </w:rPr>
              <w:t>6.284</w:t>
            </w:r>
          </w:p>
        </w:tc>
      </w:tr>
      <w:tr w:rsidR="001F5D5F"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ind w:left="0"/>
              <w:rPr>
                <w:b w:val="0"/>
                <w:bCs/>
                <w:i/>
                <w:color w:val="auto"/>
                <w:sz w:val="22"/>
              </w:rPr>
            </w:pPr>
            <w:r w:rsidRPr="002A0AF6">
              <w:rPr>
                <w:b w:val="0"/>
                <w:bCs/>
                <w:i/>
                <w:color w:val="auto"/>
                <w:sz w:val="22"/>
              </w:rPr>
              <w:t xml:space="preserve">Độ bao phủ  so với trẻ em (%)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p>
        </w:tc>
      </w:tr>
      <w:tr w:rsidR="001F5D5F"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ind w:left="0"/>
              <w:rPr>
                <w:b w:val="0"/>
                <w:bCs/>
                <w:i/>
                <w:color w:val="auto"/>
                <w:sz w:val="22"/>
              </w:rPr>
            </w:pPr>
            <w:r w:rsidRPr="002A0AF6">
              <w:rPr>
                <w:b w:val="0"/>
                <w:bCs/>
                <w:i/>
                <w:color w:val="auto"/>
                <w:sz w:val="22"/>
              </w:rPr>
              <w:t xml:space="preserve">Mức hưởng: </w:t>
            </w:r>
            <w:r>
              <w:rPr>
                <w:b w:val="0"/>
                <w:bCs/>
                <w:i/>
                <w:color w:val="auto"/>
                <w:sz w:val="22"/>
              </w:rPr>
              <w:t xml:space="preserve">5% </w:t>
            </w:r>
            <w:r w:rsidRPr="002A0AF6">
              <w:rPr>
                <w:b w:val="0"/>
                <w:bCs/>
                <w:i/>
                <w:color w:val="auto"/>
                <w:sz w:val="22"/>
              </w:rPr>
              <w:t xml:space="preserve">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r>
              <w:rPr>
                <w:b w:val="0"/>
                <w:i/>
                <w:color w:val="auto"/>
                <w:sz w:val="22"/>
              </w:rPr>
              <w:t>170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r>
              <w:rPr>
                <w:b w:val="0"/>
                <w:i/>
                <w:color w:val="auto"/>
                <w:sz w:val="22"/>
              </w:rPr>
              <w:t>170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r>
              <w:rPr>
                <w:b w:val="0"/>
                <w:i/>
                <w:color w:val="auto"/>
                <w:sz w:val="22"/>
              </w:rPr>
              <w:t>170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r>
              <w:rPr>
                <w:b w:val="0"/>
                <w:i/>
                <w:color w:val="auto"/>
                <w:sz w:val="22"/>
              </w:rPr>
              <w:t>170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D5F" w:rsidRPr="002A0AF6" w:rsidRDefault="001F5D5F" w:rsidP="001F4179">
            <w:pPr>
              <w:spacing w:after="0" w:line="240" w:lineRule="auto"/>
              <w:jc w:val="right"/>
              <w:rPr>
                <w:b w:val="0"/>
                <w:i/>
                <w:color w:val="auto"/>
                <w:sz w:val="22"/>
              </w:rPr>
            </w:pPr>
            <w:r>
              <w:rPr>
                <w:b w:val="0"/>
                <w:i/>
                <w:color w:val="auto"/>
                <w:sz w:val="22"/>
              </w:rPr>
              <w:t>170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1F5D5F" w:rsidP="00A606A7">
            <w:pPr>
              <w:spacing w:after="0" w:line="240" w:lineRule="auto"/>
              <w:ind w:left="0"/>
              <w:rPr>
                <w:bCs/>
                <w:i/>
                <w:color w:val="auto"/>
                <w:sz w:val="22"/>
              </w:rPr>
            </w:pPr>
            <w:r>
              <w:rPr>
                <w:bCs/>
                <w:i/>
                <w:color w:val="auto"/>
                <w:sz w:val="22"/>
              </w:rPr>
              <w:t>4</w:t>
            </w:r>
            <w:r w:rsidR="003A61AC" w:rsidRPr="002A0AF6">
              <w:rPr>
                <w:bCs/>
                <w:i/>
                <w:color w:val="auto"/>
                <w:sz w:val="22"/>
              </w:rPr>
              <w:t>. Người khuyết tật trong độ tuổi lao động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NKT trong độ tuổi lao động( triêu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65.07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65.65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66.20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66.71</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67.13</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Ước tính số người thụ  hưởng trợ cấp tiền mặt  và đã quy đổi về mức trợ cấp phổ cập 7-8% GDB bình quân đầu người,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800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850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950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1.100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1.300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 Độ bao phủ so với dân số  trong độ tuổi lao động (%) (* điều tra của TCTK là 2,4% NKT nặng)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1,3</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1,4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1,5</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1,6</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C6E9B">
            <w:pPr>
              <w:spacing w:after="0" w:line="240" w:lineRule="auto"/>
              <w:ind w:left="0"/>
              <w:rPr>
                <w:b w:val="0"/>
                <w:i/>
                <w:color w:val="auto"/>
                <w:sz w:val="22"/>
              </w:rPr>
            </w:pPr>
            <w:r w:rsidRPr="002A0AF6">
              <w:rPr>
                <w:b w:val="0"/>
                <w:i/>
                <w:color w:val="auto"/>
                <w:sz w:val="22"/>
              </w:rPr>
              <w:t xml:space="preserve">Mức hưởng hàng tháng 7-8% GDB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270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270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360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360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360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Tổng kinh phí  (tỷ đồng)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2.592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2.754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 4.104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 4.752</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   5.616</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1F5D5F" w:rsidP="00A606A7">
            <w:pPr>
              <w:spacing w:before="0" w:after="0" w:line="240" w:lineRule="auto"/>
              <w:ind w:left="0"/>
              <w:rPr>
                <w:b w:val="0"/>
                <w:bCs/>
                <w:i/>
                <w:color w:val="auto"/>
                <w:sz w:val="22"/>
              </w:rPr>
            </w:pPr>
            <w:r>
              <w:rPr>
                <w:bCs/>
                <w:i/>
                <w:color w:val="auto"/>
                <w:sz w:val="22"/>
              </w:rPr>
              <w:t>5</w:t>
            </w:r>
            <w:r w:rsidR="003A61AC" w:rsidRPr="002A0AF6">
              <w:rPr>
                <w:bCs/>
                <w:i/>
                <w:color w:val="auto"/>
                <w:sz w:val="22"/>
              </w:rPr>
              <w:t>.Các đối tượng khác:</w:t>
            </w:r>
            <w:r w:rsidR="003A61AC" w:rsidRPr="002A0AF6">
              <w:rPr>
                <w:b w:val="0"/>
                <w:bCs/>
                <w:i/>
                <w:color w:val="auto"/>
                <w:sz w:val="22"/>
              </w:rPr>
              <w:t xml:space="preserve"> Người đơn thân nuôi con dưới 18 tuổi;  Người chăm sóc đối tượng trợ giúp xã hội;  Người nhiễm HIV/AIDs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before="0" w:after="0" w:line="240" w:lineRule="auto"/>
              <w:ind w:left="0"/>
              <w:rPr>
                <w:b w:val="0"/>
                <w:bCs/>
                <w:i/>
                <w:color w:val="auto"/>
                <w:sz w:val="22"/>
              </w:rPr>
            </w:pPr>
            <w:r w:rsidRPr="002A0AF6">
              <w:rPr>
                <w:b w:val="0"/>
                <w:bCs/>
                <w:i/>
                <w:color w:val="auto"/>
                <w:sz w:val="22"/>
              </w:rPr>
              <w:t xml:space="preserve">Ước tính đối tượng thụ hưởng trợ cấp </w:t>
            </w:r>
          </w:p>
          <w:p w:rsidR="003A61AC" w:rsidRPr="002A0AF6" w:rsidRDefault="003A61AC" w:rsidP="00A606A7">
            <w:pPr>
              <w:spacing w:before="0" w:after="0" w:line="240" w:lineRule="auto"/>
              <w:ind w:left="0"/>
              <w:rPr>
                <w:b w:val="0"/>
                <w:bCs/>
                <w:i/>
                <w:color w:val="auto"/>
                <w:sz w:val="22"/>
              </w:rPr>
            </w:pPr>
            <w:r w:rsidRPr="002A0AF6">
              <w:rPr>
                <w:b w:val="0"/>
                <w:bCs/>
                <w:i/>
                <w:color w:val="auto"/>
                <w:sz w:val="22"/>
              </w:rPr>
              <w:t>đã quy đổi về mức trợ cấp tiền mặt 7-8% GDP bình quân đầu người (1000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50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55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65</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70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C6E9B">
            <w:pPr>
              <w:spacing w:after="0" w:line="240" w:lineRule="auto"/>
              <w:ind w:left="0"/>
              <w:rPr>
                <w:b w:val="0"/>
                <w:bCs/>
                <w:i/>
                <w:color w:val="auto"/>
                <w:sz w:val="22"/>
              </w:rPr>
            </w:pPr>
            <w:r w:rsidRPr="002A0AF6">
              <w:rPr>
                <w:b w:val="0"/>
                <w:bCs/>
                <w:i/>
                <w:color w:val="auto"/>
                <w:sz w:val="22"/>
              </w:rPr>
              <w:t xml:space="preserve">Mức hưởng hàng tháng 7-8% 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r w:rsidRPr="002A0AF6">
              <w:rPr>
                <w:b w:val="0"/>
                <w:bCs/>
                <w:i/>
                <w:color w:val="auto"/>
                <w:sz w:val="22"/>
              </w:rPr>
              <w:t>270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270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360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360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360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Kinh phí ( tỷ đồng)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162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bCs/>
                <w:i/>
                <w:color w:val="auto"/>
                <w:sz w:val="22"/>
              </w:rPr>
            </w:pPr>
            <w:r w:rsidRPr="002A0AF6">
              <w:rPr>
                <w:b w:val="0"/>
                <w:bCs/>
                <w:i/>
                <w:color w:val="auto"/>
                <w:sz w:val="22"/>
              </w:rPr>
              <w:t>178</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259,2</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280,8</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302,4</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C6E9B">
            <w:pPr>
              <w:spacing w:after="0" w:line="240" w:lineRule="auto"/>
              <w:ind w:left="0"/>
              <w:rPr>
                <w:b w:val="0"/>
                <w:bCs/>
                <w:i/>
                <w:color w:val="auto"/>
                <w:sz w:val="22"/>
              </w:rPr>
            </w:pPr>
            <w:r w:rsidRPr="002A0AF6">
              <w:rPr>
                <w:bCs/>
                <w:i/>
                <w:color w:val="auto"/>
                <w:sz w:val="22"/>
              </w:rPr>
              <w:t>Tổng chi phí trợ cấp tiền mặt (tỷ đồng</w:t>
            </w:r>
            <w:r w:rsidRPr="002A0AF6">
              <w:rPr>
                <w:b w:val="0"/>
                <w:bCs/>
                <w:i/>
                <w:color w:val="auto"/>
                <w:sz w:val="22"/>
              </w:rPr>
              <w:t>)</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9.104,4</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10.124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14.644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15.788</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17.150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 xml:space="preserve">Tổng số đối tượng nhận TCTM (1000 người) </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 xml:space="preserve">  2.810</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jc w:val="right"/>
              <w:rPr>
                <w:bCs/>
                <w:i/>
                <w:color w:val="auto"/>
                <w:sz w:val="22"/>
              </w:rPr>
            </w:pPr>
            <w:r w:rsidRPr="002A0AF6">
              <w:rPr>
                <w:bCs/>
                <w:i/>
                <w:color w:val="auto"/>
                <w:sz w:val="22"/>
              </w:rPr>
              <w:t>3.125</w:t>
            </w:r>
          </w:p>
        </w:tc>
        <w:tc>
          <w:tcPr>
            <w:tcW w:w="52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3.390</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3.655</w:t>
            </w:r>
          </w:p>
        </w:tc>
        <w:tc>
          <w:tcPr>
            <w:tcW w:w="55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3.970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DC6E9B">
            <w:pPr>
              <w:spacing w:after="0" w:line="240" w:lineRule="auto"/>
              <w:ind w:left="0"/>
              <w:rPr>
                <w:bCs/>
                <w:i/>
                <w:color w:val="auto"/>
                <w:sz w:val="22"/>
              </w:rPr>
            </w:pPr>
            <w:r w:rsidRPr="002A0AF6">
              <w:rPr>
                <w:bCs/>
                <w:i/>
                <w:color w:val="auto"/>
                <w:sz w:val="22"/>
              </w:rPr>
              <w:t>Độ bao phủ (%)</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jc w:val="right"/>
              <w:rPr>
                <w:bCs/>
                <w:i/>
                <w:color w:val="auto"/>
                <w:sz w:val="22"/>
              </w:rPr>
            </w:pPr>
            <w:r w:rsidRPr="002A0AF6">
              <w:rPr>
                <w:bCs/>
                <w:i/>
                <w:color w:val="auto"/>
                <w:sz w:val="22"/>
              </w:rPr>
              <w:t>3,03</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jc w:val="right"/>
              <w:rPr>
                <w:bCs/>
                <w:i/>
                <w:color w:val="auto"/>
                <w:sz w:val="22"/>
              </w:rPr>
            </w:pPr>
            <w:r w:rsidRPr="002A0AF6">
              <w:rPr>
                <w:bCs/>
                <w:i/>
                <w:color w:val="auto"/>
                <w:sz w:val="22"/>
              </w:rPr>
              <w:t>3,34</w:t>
            </w:r>
          </w:p>
        </w:tc>
        <w:tc>
          <w:tcPr>
            <w:tcW w:w="52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3,59</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3,83</w:t>
            </w:r>
          </w:p>
        </w:tc>
        <w:tc>
          <w:tcPr>
            <w:tcW w:w="55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4,12</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GDP (nghìn tỷ đồng)* nguồn UNDP</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r w:rsidRPr="002A0AF6">
              <w:rPr>
                <w:i/>
                <w:color w:val="auto"/>
                <w:sz w:val="22"/>
              </w:rPr>
              <w:t>4.973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r w:rsidRPr="002A0AF6">
              <w:rPr>
                <w:i/>
                <w:color w:val="auto"/>
                <w:sz w:val="22"/>
              </w:rPr>
              <w:t>5.530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6.108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6.761</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7.437</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Tổng chi trợ cấp tiền mặt tính theo 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r w:rsidRPr="002A0AF6">
              <w:rPr>
                <w:i/>
                <w:color w:val="auto"/>
                <w:sz w:val="22"/>
              </w:rPr>
              <w:t>0,183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r w:rsidRPr="002A0AF6">
              <w:rPr>
                <w:i/>
                <w:color w:val="auto"/>
                <w:sz w:val="22"/>
              </w:rPr>
              <w:t>0,183</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0,239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0,233</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0,23</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b w:val="0"/>
                <w:i/>
                <w:color w:val="auto"/>
                <w:sz w:val="22"/>
              </w:rPr>
            </w:pPr>
            <w:r w:rsidRPr="002A0AF6">
              <w:rPr>
                <w:b w:val="0"/>
                <w:i/>
                <w:color w:val="auto"/>
                <w:sz w:val="22"/>
              </w:rPr>
              <w:t>Tỷ lệ lạm phát (%)* nguồn UNDP</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4.9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4.7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4.6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4.5</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4.5</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b w:val="0"/>
                <w:i/>
                <w:color w:val="auto"/>
                <w:sz w:val="22"/>
              </w:rPr>
            </w:pPr>
            <w:r w:rsidRPr="002A0AF6">
              <w:rPr>
                <w:b w:val="0"/>
                <w:i/>
                <w:color w:val="auto"/>
                <w:sz w:val="22"/>
              </w:rPr>
              <w:t>Dân số (triệu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92.5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93.4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94.4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95.4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b w:val="0"/>
                <w:i/>
                <w:color w:val="auto"/>
                <w:sz w:val="22"/>
              </w:rPr>
            </w:pPr>
            <w:r w:rsidRPr="002A0AF6">
              <w:rPr>
                <w:b w:val="0"/>
                <w:i/>
                <w:color w:val="auto"/>
                <w:sz w:val="22"/>
              </w:rPr>
              <w:t>96.2</w:t>
            </w:r>
          </w:p>
        </w:tc>
      </w:tr>
    </w:tbl>
    <w:p w:rsidR="003A61AC" w:rsidRPr="002A0AF6" w:rsidRDefault="003A61AC" w:rsidP="00173DCB">
      <w:pPr>
        <w:spacing w:before="60" w:after="60" w:line="240" w:lineRule="auto"/>
        <w:ind w:left="0" w:firstLine="720"/>
        <w:rPr>
          <w:color w:val="auto"/>
          <w:spacing w:val="-4"/>
          <w:sz w:val="26"/>
          <w:szCs w:val="28"/>
        </w:rPr>
      </w:pPr>
      <w:r w:rsidRPr="002A0AF6">
        <w:rPr>
          <w:b w:val="0"/>
          <w:color w:val="auto"/>
          <w:szCs w:val="28"/>
        </w:rPr>
        <w:t xml:space="preserve"> </w:t>
      </w:r>
      <w:r w:rsidRPr="002A0AF6">
        <w:rPr>
          <w:color w:val="auto"/>
          <w:spacing w:val="-4"/>
          <w:sz w:val="26"/>
          <w:szCs w:val="28"/>
        </w:rPr>
        <w:t>Giai đoạn 2021-2025</w:t>
      </w:r>
    </w:p>
    <w:p w:rsidR="003A61AC" w:rsidRPr="002A0AF6" w:rsidRDefault="003A61AC" w:rsidP="003A61AC">
      <w:pPr>
        <w:spacing w:before="60" w:after="60" w:line="240" w:lineRule="auto"/>
        <w:ind w:left="0" w:firstLine="720"/>
        <w:rPr>
          <w:i/>
          <w:color w:val="auto"/>
          <w:szCs w:val="28"/>
        </w:rPr>
      </w:pPr>
      <w:r w:rsidRPr="002A0AF6">
        <w:rPr>
          <w:i/>
          <w:color w:val="auto"/>
          <w:szCs w:val="28"/>
        </w:rPr>
        <w:t xml:space="preserve">a) </w:t>
      </w:r>
      <w:r w:rsidR="00CF440A">
        <w:rPr>
          <w:i/>
          <w:color w:val="auto"/>
          <w:szCs w:val="28"/>
        </w:rPr>
        <w:t>Đối tượng hưởng trợ cấp xã hội</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ab/>
        <w:t>*</w:t>
      </w:r>
      <w:r w:rsidRPr="002A0AF6">
        <w:rPr>
          <w:b w:val="0"/>
          <w:i/>
          <w:color w:val="auto"/>
          <w:szCs w:val="28"/>
        </w:rPr>
        <w:t xml:space="preserve"> Người cao tuổi:</w:t>
      </w:r>
      <w:r w:rsidRPr="002A0AF6">
        <w:rPr>
          <w:b w:val="0"/>
          <w:color w:val="auto"/>
          <w:szCs w:val="28"/>
        </w:rPr>
        <w:t xml:space="preserve"> </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 xml:space="preserve">- Người cao tuổi từ </w:t>
      </w:r>
      <w:r w:rsidR="00D36C85">
        <w:rPr>
          <w:b w:val="0"/>
          <w:color w:val="auto"/>
          <w:szCs w:val="28"/>
        </w:rPr>
        <w:t xml:space="preserve">đủ </w:t>
      </w:r>
      <w:r w:rsidRPr="002A0AF6">
        <w:rPr>
          <w:b w:val="0"/>
          <w:color w:val="auto"/>
          <w:szCs w:val="28"/>
        </w:rPr>
        <w:t>75 trở lên</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 Người cao tuổi cô đơn nghèo, cận nghèo, thu nhập thấp, không có người phụng dưỡng.</w:t>
      </w:r>
    </w:p>
    <w:p w:rsidR="003A61AC" w:rsidRPr="002A0AF6" w:rsidRDefault="003A61AC" w:rsidP="003A61AC">
      <w:pPr>
        <w:spacing w:before="60" w:after="60" w:line="240" w:lineRule="auto"/>
        <w:ind w:left="0"/>
        <w:rPr>
          <w:b w:val="0"/>
          <w:color w:val="auto"/>
          <w:szCs w:val="28"/>
        </w:rPr>
      </w:pPr>
      <w:r w:rsidRPr="002A0AF6">
        <w:rPr>
          <w:b w:val="0"/>
          <w:color w:val="auto"/>
          <w:szCs w:val="28"/>
        </w:rPr>
        <w:tab/>
        <w:t xml:space="preserve">- Đồng thời cũng mở rộng đối tượng là người hưởng chế độ hưu trí có đóng góp hoặc trợ cấp BHXH nhưng thu nhập thấp hơn mức sống tối thiểu (dưới 2 triệu đồng/tháng), với điều kiện nhà nước không áp dụng cơ chế tăng lương hưu </w:t>
      </w:r>
      <w:r w:rsidRPr="002A0AF6">
        <w:rPr>
          <w:b w:val="0"/>
          <w:color w:val="auto"/>
          <w:szCs w:val="28"/>
        </w:rPr>
        <w:lastRenderedPageBreak/>
        <w:t>cho họ lấy từ nguồn ngân sách nhà nước; ước tính có khoảng 10 ngàn người, nhóm này có gần như ít biến động.</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ab/>
        <w:t>*</w:t>
      </w:r>
      <w:r w:rsidRPr="002A0AF6">
        <w:rPr>
          <w:b w:val="0"/>
          <w:i/>
          <w:color w:val="auto"/>
          <w:szCs w:val="28"/>
        </w:rPr>
        <w:t xml:space="preserve"> Đối tượng là trẻ em (trẻ em có hoàn cảnh đặc biệt, trẻ em dưới 36 tháng tuổi)</w:t>
      </w:r>
      <w:r w:rsidRPr="002A0AF6">
        <w:rPr>
          <w:b w:val="0"/>
          <w:color w:val="auto"/>
          <w:szCs w:val="28"/>
        </w:rPr>
        <w:tab/>
      </w:r>
    </w:p>
    <w:p w:rsidR="003A61AC" w:rsidRPr="002A0AF6" w:rsidRDefault="003A61AC" w:rsidP="003A61AC">
      <w:pPr>
        <w:spacing w:before="60" w:after="60" w:line="240" w:lineRule="auto"/>
        <w:ind w:left="0" w:firstLine="720"/>
        <w:rPr>
          <w:b w:val="0"/>
          <w:i/>
          <w:color w:val="auto"/>
          <w:szCs w:val="28"/>
        </w:rPr>
      </w:pPr>
      <w:r w:rsidRPr="002A0AF6">
        <w:rPr>
          <w:b w:val="0"/>
          <w:i/>
          <w:color w:val="auto"/>
          <w:szCs w:val="28"/>
        </w:rPr>
        <w:t>* Đối tượng là người khuyết tật nặng trong độ tuổi lao động</w:t>
      </w:r>
    </w:p>
    <w:p w:rsidR="003A61AC" w:rsidRPr="002A0AF6" w:rsidRDefault="003A61AC" w:rsidP="003A61AC">
      <w:pPr>
        <w:spacing w:before="60" w:after="60" w:line="240" w:lineRule="auto"/>
        <w:ind w:left="0" w:firstLine="720"/>
        <w:rPr>
          <w:b w:val="0"/>
          <w:i/>
          <w:color w:val="auto"/>
          <w:szCs w:val="28"/>
        </w:rPr>
      </w:pPr>
      <w:r w:rsidRPr="002A0AF6">
        <w:rPr>
          <w:b w:val="0"/>
          <w:i/>
          <w:color w:val="auto"/>
          <w:szCs w:val="28"/>
        </w:rPr>
        <w:t xml:space="preserve">* Người đơn thân nuôi con dưới 18 tuổi, </w:t>
      </w:r>
    </w:p>
    <w:p w:rsidR="003A61AC" w:rsidRPr="002A0AF6" w:rsidRDefault="003A61AC" w:rsidP="003A61AC">
      <w:pPr>
        <w:spacing w:before="60" w:after="60" w:line="240" w:lineRule="auto"/>
        <w:ind w:left="0" w:firstLine="720"/>
        <w:rPr>
          <w:b w:val="0"/>
          <w:i/>
          <w:color w:val="auto"/>
          <w:szCs w:val="28"/>
        </w:rPr>
      </w:pPr>
      <w:r w:rsidRPr="002A0AF6">
        <w:rPr>
          <w:b w:val="0"/>
          <w:i/>
          <w:color w:val="auto"/>
          <w:szCs w:val="28"/>
        </w:rPr>
        <w:t>* Người nhận chăm sóc đối tượng TGXH, người chăm sóc người khuyết tật nặng,đặc biệt nặng (thay thế cho gia đình có từ 2 người khuyết tật nặng lên);</w:t>
      </w:r>
    </w:p>
    <w:p w:rsidR="003A61AC" w:rsidRPr="002A0AF6" w:rsidRDefault="003A61AC" w:rsidP="003A61AC">
      <w:pPr>
        <w:spacing w:before="60" w:after="60" w:line="240" w:lineRule="auto"/>
        <w:ind w:left="0" w:firstLine="720"/>
        <w:rPr>
          <w:b w:val="0"/>
          <w:i/>
          <w:color w:val="auto"/>
          <w:szCs w:val="28"/>
        </w:rPr>
      </w:pPr>
      <w:r w:rsidRPr="002A0AF6">
        <w:rPr>
          <w:b w:val="0"/>
          <w:i/>
          <w:color w:val="auto"/>
          <w:szCs w:val="28"/>
        </w:rPr>
        <w:t>* Người bị nhiễm HIV/AIDs thuộc hộ nghèo, cận nghèo</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 xml:space="preserve">Tổng số người được hưởng trợ cấp tiền mặt sẽ dao động trong khoảng 7-10% dân số, trong nhóm NCT độ bao phủ đạt mức 24% dân số NCT. Nhóm người khuyết tật trong độ tuổi lao động, độ bao phủ  đạt mức 2-2,4% dân số trong độ tuổi lao động và bằng  22% dân số là NKT, nhóm trẻ em độ bao phủ đạt mức 12% dân số trẻ em. </w:t>
      </w:r>
    </w:p>
    <w:p w:rsidR="003A61AC" w:rsidRPr="002A0AF6" w:rsidRDefault="003A61AC" w:rsidP="003A61AC">
      <w:pPr>
        <w:spacing w:before="60" w:after="60" w:line="240" w:lineRule="auto"/>
        <w:ind w:left="0" w:firstLine="720"/>
        <w:rPr>
          <w:b w:val="0"/>
          <w:color w:val="auto"/>
          <w:szCs w:val="28"/>
        </w:rPr>
      </w:pPr>
      <w:r w:rsidRPr="002A0AF6">
        <w:rPr>
          <w:i/>
          <w:color w:val="auto"/>
          <w:szCs w:val="28"/>
        </w:rPr>
        <w:t xml:space="preserve">* Mức trợ cấp </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ab/>
        <w:t xml:space="preserve">-  Mức trợ cấp cho người cao tuổi phổ cập bằng 10% GDP bình quân đầu người, nhóm NCT cô đơn không có người phụng dưỡng và người cao tuổi khuyết tật đặc biệt nặng bằng 20% GDP bình quân đầu người. Từ năm 2021, nghiên cứu bỏ chế độ mai táng phí và tích hợp vào chính sách trợ cấp xã hội thì mức trợ cấp hàng tháng sẽ tăng </w:t>
      </w:r>
      <w:r w:rsidR="003753E3">
        <w:rPr>
          <w:b w:val="0"/>
          <w:color w:val="auto"/>
          <w:szCs w:val="28"/>
        </w:rPr>
        <w:t>thêm 1% GDP bình quân đầu người.</w:t>
      </w:r>
    </w:p>
    <w:p w:rsidR="003A61AC" w:rsidRPr="002A0AF6" w:rsidRDefault="003A61AC" w:rsidP="003A61AC">
      <w:pPr>
        <w:spacing w:before="60" w:after="60" w:line="240" w:lineRule="auto"/>
        <w:ind w:left="0"/>
        <w:rPr>
          <w:b w:val="0"/>
          <w:color w:val="auto"/>
          <w:szCs w:val="28"/>
        </w:rPr>
      </w:pPr>
      <w:r w:rsidRPr="002A0AF6">
        <w:rPr>
          <w:color w:val="auto"/>
          <w:szCs w:val="28"/>
        </w:rPr>
        <w:tab/>
      </w:r>
      <w:r w:rsidRPr="002A0AF6">
        <w:rPr>
          <w:b w:val="0"/>
          <w:color w:val="auto"/>
          <w:szCs w:val="28"/>
        </w:rPr>
        <w:t>- Mức trợ cấp cho người khuyết tật nặng bằng 10% GDP bình quân đầu người, người khuyết tật đặc biệt nặng bằng 20% GDP bình quân đầu người</w:t>
      </w:r>
      <w:r w:rsidR="003753E3">
        <w:rPr>
          <w:b w:val="0"/>
          <w:color w:val="auto"/>
          <w:szCs w:val="28"/>
        </w:rPr>
        <w:t>.</w:t>
      </w:r>
    </w:p>
    <w:p w:rsidR="003A61AC" w:rsidRPr="002A0AF6" w:rsidRDefault="003A61AC" w:rsidP="003A61AC">
      <w:pPr>
        <w:spacing w:before="60" w:after="60" w:line="240" w:lineRule="auto"/>
        <w:ind w:left="0"/>
        <w:rPr>
          <w:b w:val="0"/>
          <w:color w:val="auto"/>
          <w:szCs w:val="28"/>
        </w:rPr>
      </w:pPr>
      <w:r w:rsidRPr="002A0AF6">
        <w:rPr>
          <w:b w:val="0"/>
          <w:color w:val="auto"/>
          <w:szCs w:val="28"/>
        </w:rPr>
        <w:tab/>
        <w:t>- Mức trợ cấp cho trẻ em dưới 6 tuổi phổ cập là 5% GDP bình quân đầu người, mức trợ cấp cho trẻ em có hoàn cảnh đặc biệt mức phổ biến là 10% GDP bình quân đầu người, nếu khuyết tật đặc biệt nặng bằng 20% GDP bình quân đầu người</w:t>
      </w:r>
      <w:r w:rsidR="003753E3">
        <w:rPr>
          <w:b w:val="0"/>
          <w:color w:val="auto"/>
          <w:szCs w:val="28"/>
        </w:rPr>
        <w:t>.</w:t>
      </w:r>
    </w:p>
    <w:p w:rsidR="003A61AC" w:rsidRPr="002A0AF6" w:rsidRDefault="003A61AC" w:rsidP="003A61AC">
      <w:pPr>
        <w:spacing w:before="60" w:after="60" w:line="240" w:lineRule="auto"/>
        <w:ind w:left="0"/>
        <w:rPr>
          <w:b w:val="0"/>
          <w:color w:val="auto"/>
          <w:szCs w:val="28"/>
        </w:rPr>
      </w:pPr>
      <w:r w:rsidRPr="002A0AF6">
        <w:rPr>
          <w:b w:val="0"/>
          <w:color w:val="auto"/>
          <w:szCs w:val="28"/>
        </w:rPr>
        <w:tab/>
        <w:t>- Mức trợ cấp cho người đơn thân nuôi con dưới 18 tuổi, người bị nhiễm HIV/AIDs thuộc diện nghèo, cận nghèo bằng 10% GDP bình quân đầu người</w:t>
      </w:r>
      <w:r w:rsidR="003753E3">
        <w:rPr>
          <w:b w:val="0"/>
          <w:color w:val="auto"/>
          <w:szCs w:val="28"/>
        </w:rPr>
        <w:t>.</w:t>
      </w:r>
    </w:p>
    <w:p w:rsidR="003A61AC" w:rsidRPr="002A0AF6" w:rsidRDefault="003A61AC" w:rsidP="003A61AC">
      <w:pPr>
        <w:spacing w:before="60" w:after="60" w:line="240" w:lineRule="auto"/>
        <w:ind w:left="0"/>
        <w:rPr>
          <w:b w:val="0"/>
          <w:color w:val="auto"/>
          <w:szCs w:val="28"/>
        </w:rPr>
      </w:pPr>
      <w:r w:rsidRPr="002A0AF6">
        <w:rPr>
          <w:b w:val="0"/>
          <w:color w:val="auto"/>
          <w:szCs w:val="28"/>
        </w:rPr>
        <w:tab/>
        <w:t>- Mức trợ cấp cho người nhận chăm sóc đối tượng trợ giúp xã hội bằng 20% GDP bình quân đầu người</w:t>
      </w:r>
      <w:r w:rsidR="003753E3">
        <w:rPr>
          <w:b w:val="0"/>
          <w:color w:val="auto"/>
          <w:szCs w:val="28"/>
        </w:rPr>
        <w:t>.</w:t>
      </w:r>
    </w:p>
    <w:p w:rsidR="003A61AC" w:rsidRPr="002A0AF6" w:rsidRDefault="003A61AC" w:rsidP="003A61AC">
      <w:pPr>
        <w:spacing w:before="60" w:after="60" w:line="240" w:lineRule="auto"/>
        <w:ind w:left="0"/>
        <w:rPr>
          <w:b w:val="0"/>
          <w:color w:val="auto"/>
          <w:szCs w:val="28"/>
        </w:rPr>
      </w:pPr>
    </w:p>
    <w:p w:rsidR="003A61AC" w:rsidRPr="002A0AF6" w:rsidRDefault="003A61AC" w:rsidP="003A61AC">
      <w:pPr>
        <w:spacing w:before="0" w:after="0" w:line="240" w:lineRule="auto"/>
        <w:ind w:left="0" w:firstLine="720"/>
        <w:jc w:val="center"/>
        <w:rPr>
          <w:i/>
          <w:color w:val="auto"/>
          <w:spacing w:val="-4"/>
          <w:sz w:val="26"/>
          <w:szCs w:val="28"/>
        </w:rPr>
      </w:pPr>
      <w:r w:rsidRPr="002A0AF6">
        <w:rPr>
          <w:i/>
          <w:color w:val="auto"/>
          <w:spacing w:val="-4"/>
          <w:sz w:val="26"/>
          <w:szCs w:val="28"/>
        </w:rPr>
        <w:t>Ước tính đối tượng và kinh phí thực hiện trợ cấp tiền mặt (2021-2025)</w:t>
      </w:r>
    </w:p>
    <w:p w:rsidR="003A61AC" w:rsidRPr="002A0AF6" w:rsidRDefault="003A61AC" w:rsidP="003A61AC">
      <w:pPr>
        <w:spacing w:before="60" w:after="60" w:line="240" w:lineRule="auto"/>
        <w:ind w:left="0"/>
        <w:rPr>
          <w:b w:val="0"/>
          <w:color w:val="auto"/>
          <w:szCs w:val="28"/>
        </w:rPr>
      </w:pPr>
    </w:p>
    <w:tbl>
      <w:tblPr>
        <w:tblW w:w="5078" w:type="pct"/>
        <w:tblLayout w:type="fixed"/>
        <w:tblLook w:val="04A0"/>
      </w:tblPr>
      <w:tblGrid>
        <w:gridCol w:w="4339"/>
        <w:gridCol w:w="1079"/>
        <w:gridCol w:w="1079"/>
        <w:gridCol w:w="992"/>
        <w:gridCol w:w="990"/>
        <w:gridCol w:w="1056"/>
      </w:tblGrid>
      <w:tr w:rsidR="003A61AC" w:rsidRPr="00DD7DA2" w:rsidTr="00A606A7">
        <w:trPr>
          <w:trHeight w:val="144"/>
          <w:tblHeader/>
        </w:trPr>
        <w:tc>
          <w:tcPr>
            <w:tcW w:w="2275"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DD7DA2" w:rsidP="00CF440A">
            <w:pPr>
              <w:spacing w:after="0" w:line="240" w:lineRule="auto"/>
              <w:jc w:val="center"/>
              <w:rPr>
                <w:bCs/>
                <w:color w:val="auto"/>
                <w:sz w:val="26"/>
              </w:rPr>
            </w:pPr>
            <w:r>
              <w:rPr>
                <w:bCs/>
                <w:color w:val="auto"/>
                <w:sz w:val="26"/>
              </w:rPr>
              <w:t>C</w:t>
            </w:r>
            <w:r w:rsidR="003A61AC" w:rsidRPr="00DD7DA2">
              <w:rPr>
                <w:bCs/>
                <w:color w:val="auto"/>
                <w:sz w:val="26"/>
              </w:rPr>
              <w:t xml:space="preserve">hính sách trợ cấp </w:t>
            </w:r>
            <w:r w:rsidR="00CF440A">
              <w:rPr>
                <w:bCs/>
                <w:color w:val="auto"/>
                <w:sz w:val="26"/>
              </w:rPr>
              <w:t>xã hội</w:t>
            </w:r>
          </w:p>
        </w:tc>
        <w:tc>
          <w:tcPr>
            <w:tcW w:w="566"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2021</w:t>
            </w:r>
          </w:p>
        </w:tc>
        <w:tc>
          <w:tcPr>
            <w:tcW w:w="566"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2022</w:t>
            </w:r>
          </w:p>
        </w:tc>
        <w:tc>
          <w:tcPr>
            <w:tcW w:w="520"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2023</w:t>
            </w:r>
          </w:p>
        </w:tc>
        <w:tc>
          <w:tcPr>
            <w:tcW w:w="519"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2024</w:t>
            </w:r>
          </w:p>
        </w:tc>
        <w:tc>
          <w:tcPr>
            <w:tcW w:w="554"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A61AC" w:rsidRPr="00DD7DA2" w:rsidRDefault="003A61AC" w:rsidP="00A606A7">
            <w:pPr>
              <w:spacing w:after="0" w:line="240" w:lineRule="auto"/>
              <w:ind w:left="0"/>
              <w:jc w:val="center"/>
              <w:rPr>
                <w:bCs/>
                <w:color w:val="auto"/>
                <w:sz w:val="26"/>
              </w:rPr>
            </w:pPr>
            <w:r w:rsidRPr="00DD7DA2">
              <w:rPr>
                <w:bCs/>
                <w:color w:val="auto"/>
                <w:sz w:val="26"/>
              </w:rPr>
              <w:t>2025</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DD7DA2">
            <w:pPr>
              <w:tabs>
                <w:tab w:val="clear" w:pos="633"/>
                <w:tab w:val="clear" w:pos="727"/>
              </w:tabs>
              <w:spacing w:after="0" w:line="240" w:lineRule="auto"/>
              <w:ind w:left="0"/>
              <w:jc w:val="left"/>
              <w:rPr>
                <w:bCs/>
                <w:i/>
                <w:color w:val="auto"/>
                <w:sz w:val="22"/>
              </w:rPr>
            </w:pPr>
            <w:r w:rsidRPr="002A0AF6">
              <w:rPr>
                <w:bCs/>
                <w:i/>
                <w:color w:val="auto"/>
                <w:sz w:val="22"/>
              </w:rPr>
              <w:t>1. Trợ cấp cho người cao tuổi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right"/>
              <w:rPr>
                <w:i/>
                <w:color w:val="auto"/>
                <w:sz w:val="22"/>
              </w:rPr>
            </w:pP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color w:val="auto"/>
                <w:sz w:val="22"/>
              </w:rPr>
            </w:pPr>
            <w:r w:rsidRPr="002A0AF6">
              <w:rPr>
                <w:b w:val="0"/>
                <w:bCs/>
                <w:color w:val="auto"/>
                <w:sz w:val="22"/>
              </w:rPr>
              <w:t>Ước tính số người hưởng :NCT từ 75 trở lên, NCT cô đơn, NCT khuyết tật bằng 5% tổng số NCT, NCT có lương hưu thấp (10 ngàn);  tốc độ 5%/năm (đã quy đổi về mức trợ cấp 10% GDP bình quân đầu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2.700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2.835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2.976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3.124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p>
          <w:p w:rsidR="003A61AC" w:rsidRPr="002A0AF6" w:rsidRDefault="003A61AC" w:rsidP="00A606A7">
            <w:pPr>
              <w:spacing w:after="0" w:line="240" w:lineRule="auto"/>
              <w:ind w:left="0"/>
              <w:rPr>
                <w:b w:val="0"/>
                <w:i/>
                <w:color w:val="auto"/>
                <w:sz w:val="22"/>
              </w:rPr>
            </w:pPr>
            <w:r w:rsidRPr="002A0AF6">
              <w:rPr>
                <w:b w:val="0"/>
                <w:i/>
                <w:color w:val="auto"/>
                <w:sz w:val="22"/>
              </w:rPr>
              <w:t>3.280</w:t>
            </w:r>
          </w:p>
        </w:tc>
      </w:tr>
      <w:tr w:rsidR="003A61AC" w:rsidRPr="002A0AF6" w:rsidTr="00A606A7">
        <w:trPr>
          <w:trHeight w:val="70"/>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color w:val="auto"/>
                <w:sz w:val="22"/>
              </w:rPr>
            </w:pPr>
            <w:r w:rsidRPr="002A0AF6">
              <w:rPr>
                <w:b w:val="0"/>
                <w:bCs/>
                <w:color w:val="auto"/>
                <w:sz w:val="22"/>
              </w:rPr>
              <w:t xml:space="preserve">Độ bao phủ so với NCT (%) </w:t>
            </w:r>
          </w:p>
          <w:p w:rsidR="003A61AC" w:rsidRPr="002A0AF6" w:rsidRDefault="003A61AC" w:rsidP="00A606A7">
            <w:pPr>
              <w:spacing w:after="0" w:line="240" w:lineRule="auto"/>
              <w:ind w:left="0"/>
              <w:rPr>
                <w:b w:val="0"/>
                <w:bCs/>
                <w:color w:val="auto"/>
                <w:sz w:val="22"/>
              </w:rPr>
            </w:pPr>
            <w:r w:rsidRPr="002A0AF6">
              <w:rPr>
                <w:b w:val="0"/>
                <w:bCs/>
                <w:color w:val="auto"/>
                <w:sz w:val="22"/>
              </w:rPr>
              <w:t>* ( tốc độ tăng NCT 7,5% năm 2021-2025)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24,45</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24,44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24,43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24,42</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24,41</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before="0" w:after="0" w:line="240" w:lineRule="auto"/>
              <w:ind w:left="0"/>
              <w:rPr>
                <w:b w:val="0"/>
                <w:color w:val="auto"/>
                <w:sz w:val="22"/>
              </w:rPr>
            </w:pPr>
            <w:r w:rsidRPr="002A0AF6">
              <w:rPr>
                <w:b w:val="0"/>
                <w:color w:val="auto"/>
                <w:sz w:val="22"/>
              </w:rPr>
              <w:lastRenderedPageBreak/>
              <w:t>Mức hưởng : 10% GDP bình quân đầu người</w:t>
            </w:r>
          </w:p>
          <w:p w:rsidR="003A61AC" w:rsidRPr="002A0AF6" w:rsidRDefault="003A61AC" w:rsidP="00A606A7">
            <w:pPr>
              <w:spacing w:before="0" w:after="0" w:line="240" w:lineRule="auto"/>
              <w:ind w:left="0"/>
              <w:rPr>
                <w:b w:val="0"/>
                <w:color w:val="auto"/>
                <w:sz w:val="22"/>
              </w:rPr>
            </w:pPr>
            <w:r w:rsidRPr="002A0AF6">
              <w:rPr>
                <w:b w:val="0"/>
                <w:color w:val="auto"/>
                <w:sz w:val="22"/>
              </w:rPr>
              <w:t>( ngàn đồng) và 1% GDP mai tang phí đã tích hợp và trợ cấp tiền mặt</w:t>
            </w:r>
          </w:p>
          <w:p w:rsidR="003A61AC" w:rsidRPr="002A0AF6" w:rsidRDefault="003A61AC" w:rsidP="00A606A7">
            <w:pPr>
              <w:spacing w:before="0" w:after="0" w:line="240" w:lineRule="auto"/>
              <w:ind w:left="0"/>
              <w:rPr>
                <w:b w:val="0"/>
                <w:color w:val="auto"/>
                <w:sz w:val="22"/>
              </w:rPr>
            </w:pPr>
            <w:r w:rsidRPr="002A0AF6">
              <w:rPr>
                <w:b w:val="0"/>
                <w:color w:val="auto"/>
                <w:sz w:val="22"/>
              </w:rPr>
              <w:t>GDP bình quân đầu người  2021:3200USD</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800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800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1.000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Tổng kinh phí (tỷ đồng)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25.920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27.216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35.715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37.488</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39.360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Tỷ lệ so với 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0,32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0,31</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0,38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0,37</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0,36</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 xml:space="preserve">2. Trợ cấp trẻ em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1F5D5F">
            <w:pPr>
              <w:spacing w:after="0" w:line="240" w:lineRule="auto"/>
              <w:ind w:left="0"/>
              <w:rPr>
                <w:b w:val="0"/>
                <w:bCs/>
                <w:i/>
                <w:color w:val="auto"/>
                <w:sz w:val="22"/>
              </w:rPr>
            </w:pPr>
            <w:r w:rsidRPr="002A0AF6">
              <w:rPr>
                <w:b w:val="0"/>
                <w:bCs/>
                <w:i/>
                <w:color w:val="auto"/>
                <w:sz w:val="22"/>
              </w:rPr>
              <w:t xml:space="preserve">Ước tính số trẻ em có HCĐB, trẻ em dưới 6 tuổi </w:t>
            </w:r>
            <w:r w:rsidR="001F5D5F">
              <w:rPr>
                <w:b w:val="0"/>
                <w:bCs/>
                <w:i/>
                <w:color w:val="auto"/>
                <w:sz w:val="22"/>
              </w:rPr>
              <w:t>được</w:t>
            </w:r>
            <w:r w:rsidRPr="002A0AF6">
              <w:rPr>
                <w:b w:val="0"/>
                <w:bCs/>
                <w:i/>
                <w:color w:val="auto"/>
                <w:sz w:val="22"/>
              </w:rPr>
              <w:t xml:space="preserve"> hưởng quy đổi về mức trợ cấp phổ cập 5 % GDP bình quân đầu người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color w:val="auto"/>
                <w:sz w:val="22"/>
              </w:rPr>
            </w:pPr>
            <w:r w:rsidRPr="002A0AF6">
              <w:rPr>
                <w:b w:val="0"/>
                <w:color w:val="auto"/>
                <w:sz w:val="22"/>
              </w:rPr>
              <w:t>3.700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3.720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3.740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3.760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3.780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Độ bao phủ  so với trẻ em (%)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11,9</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11,9</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11,9</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12</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12</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Mức hưởng: 10% và 5% GDP bình quân đầu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400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400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500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500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Kinh phí ( tỷ đồng kinh phí (tỷ đồng)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17.760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17.856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22.440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22.560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22.680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Tỷ lệ so với 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0,22</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0,21</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0,24</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0,23</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0,22</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3. Người khuyết tật trong độ tuổi lao động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NKT trong độ tuổi lao động( triêu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67.60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68.20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68.80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69.30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69.90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Ước tính số người hưởng trợ cấp tiền mặt  và đã quy đổi về mức trợ cấp phổ cập 10% GDP bình quân đầu người, ( ngàn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1.216</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1.227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1.238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1.247</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1.258</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 Độ bao phủ so với DS trong độ tuổi LĐ (%)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1,8</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1,8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1,8</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1,8</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i/>
                <w:color w:val="auto"/>
                <w:sz w:val="22"/>
              </w:rPr>
            </w:pPr>
            <w:r w:rsidRPr="002A0AF6">
              <w:rPr>
                <w:b w:val="0"/>
                <w:i/>
                <w:color w:val="auto"/>
                <w:sz w:val="22"/>
              </w:rPr>
              <w:t>Mức hưởng hàng tháng  10% GDB bình quân đầu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800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800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1.000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Tổng kinh phí  (tỷ đồng)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11.673</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11.779</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14.856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14.964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15.096</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Tỷ lệ so với 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0,147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0,14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0,16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0,15</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0,14</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before="0" w:after="0" w:line="240" w:lineRule="auto"/>
              <w:ind w:left="0"/>
              <w:rPr>
                <w:b w:val="0"/>
                <w:bCs/>
                <w:i/>
                <w:color w:val="auto"/>
                <w:sz w:val="22"/>
              </w:rPr>
            </w:pPr>
            <w:r w:rsidRPr="002A0AF6">
              <w:rPr>
                <w:bCs/>
                <w:i/>
                <w:color w:val="auto"/>
                <w:sz w:val="22"/>
              </w:rPr>
              <w:t xml:space="preserve">4.Các đối tượng khác: </w:t>
            </w:r>
            <w:r w:rsidRPr="002A0AF6">
              <w:rPr>
                <w:b w:val="0"/>
                <w:bCs/>
                <w:i/>
                <w:color w:val="auto"/>
                <w:sz w:val="22"/>
              </w:rPr>
              <w:t xml:space="preserve">Người đơn thân nuôi con dưới 18 tuổi; . Người chăm sóc đối tượng trợ giúp xã hội;  Người nhiễm HIV/AIDs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before="0" w:after="0" w:line="240" w:lineRule="auto"/>
              <w:ind w:left="0"/>
              <w:rPr>
                <w:b w:val="0"/>
                <w:bCs/>
                <w:i/>
                <w:color w:val="auto"/>
                <w:sz w:val="22"/>
              </w:rPr>
            </w:pPr>
            <w:r w:rsidRPr="002A0AF6">
              <w:rPr>
                <w:b w:val="0"/>
                <w:bCs/>
                <w:i/>
                <w:color w:val="auto"/>
                <w:sz w:val="22"/>
              </w:rPr>
              <w:t xml:space="preserve">Ước tính đối tượng thụ hưởng trợ cấp </w:t>
            </w:r>
          </w:p>
          <w:p w:rsidR="003A61AC" w:rsidRPr="002A0AF6" w:rsidRDefault="003A61AC" w:rsidP="00A606A7">
            <w:pPr>
              <w:spacing w:before="0" w:after="0" w:line="240" w:lineRule="auto"/>
              <w:ind w:left="0"/>
              <w:rPr>
                <w:b w:val="0"/>
                <w:bCs/>
                <w:i/>
                <w:color w:val="auto"/>
                <w:sz w:val="22"/>
              </w:rPr>
            </w:pPr>
            <w:r w:rsidRPr="002A0AF6">
              <w:rPr>
                <w:b w:val="0"/>
                <w:bCs/>
                <w:i/>
                <w:color w:val="auto"/>
                <w:sz w:val="22"/>
              </w:rPr>
              <w:t>đã quy đổi về mức 10 % GDP bình quân đầu người (1000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r w:rsidRPr="002A0AF6">
              <w:rPr>
                <w:b w:val="0"/>
                <w:bCs/>
                <w:i/>
                <w:color w:val="auto"/>
                <w:sz w:val="22"/>
              </w:rPr>
              <w:t>80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r w:rsidRPr="002A0AF6">
              <w:rPr>
                <w:b w:val="0"/>
                <w:bCs/>
                <w:i/>
                <w:color w:val="auto"/>
                <w:sz w:val="22"/>
              </w:rPr>
              <w:t>85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90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95</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 xml:space="preserve">Mức hưởng hàng tháng 10% GDP bình quân đầu người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r w:rsidRPr="002A0AF6">
              <w:rPr>
                <w:b w:val="0"/>
                <w:bCs/>
                <w:i/>
                <w:color w:val="auto"/>
                <w:sz w:val="22"/>
              </w:rPr>
              <w:t>800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r w:rsidRPr="002A0AF6">
              <w:rPr>
                <w:b w:val="0"/>
                <w:bCs/>
                <w:i/>
                <w:color w:val="auto"/>
                <w:sz w:val="22"/>
              </w:rPr>
              <w:t>800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1.000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1.000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 w:val="0"/>
                <w:bCs/>
                <w:i/>
                <w:color w:val="auto"/>
                <w:sz w:val="22"/>
              </w:rPr>
            </w:pPr>
            <w:r w:rsidRPr="002A0AF6">
              <w:rPr>
                <w:b w:val="0"/>
                <w:bCs/>
                <w:i/>
                <w:color w:val="auto"/>
                <w:sz w:val="22"/>
              </w:rPr>
              <w:t>Kinh phí ( tỷ đồng)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r w:rsidRPr="002A0AF6">
              <w:rPr>
                <w:b w:val="0"/>
                <w:bCs/>
                <w:i/>
                <w:color w:val="auto"/>
                <w:sz w:val="22"/>
              </w:rPr>
              <w:t>768</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bCs/>
                <w:i/>
                <w:color w:val="auto"/>
                <w:sz w:val="22"/>
              </w:rPr>
            </w:pPr>
            <w:r w:rsidRPr="002A0AF6">
              <w:rPr>
                <w:b w:val="0"/>
                <w:bCs/>
                <w:i/>
                <w:color w:val="auto"/>
                <w:sz w:val="22"/>
              </w:rPr>
              <w:t>816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1.080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1.140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bCs/>
                <w:i/>
                <w:color w:val="auto"/>
                <w:sz w:val="22"/>
              </w:rPr>
            </w:pPr>
            <w:r w:rsidRPr="002A0AF6">
              <w:rPr>
                <w:b w:val="0"/>
                <w:bCs/>
                <w:i/>
                <w:color w:val="auto"/>
                <w:sz w:val="22"/>
              </w:rPr>
              <w:t>1.200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Tổng chi phí trợ cấp tiền mặt cho các nhóm đối tượng (tỷ đồng)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56.121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56.677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74.091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76.152</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78.336</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 xml:space="preserve">Tổng số đối tượng nhận TCTM (1000 người) </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7.696</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jc w:val="center"/>
              <w:rPr>
                <w:bCs/>
                <w:i/>
                <w:color w:val="auto"/>
                <w:sz w:val="22"/>
              </w:rPr>
            </w:pPr>
            <w:r w:rsidRPr="002A0AF6">
              <w:rPr>
                <w:bCs/>
                <w:i/>
                <w:color w:val="auto"/>
                <w:sz w:val="22"/>
              </w:rPr>
              <w:t>7.867</w:t>
            </w:r>
          </w:p>
        </w:tc>
        <w:tc>
          <w:tcPr>
            <w:tcW w:w="52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8.044</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8.226</w:t>
            </w:r>
          </w:p>
        </w:tc>
        <w:tc>
          <w:tcPr>
            <w:tcW w:w="55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8.418</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Độ bao phủ- Tổng số đối tượng được hưởng  trợ cấp so với dân số (%)</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rPr>
                <w:bCs/>
                <w:i/>
                <w:color w:val="auto"/>
                <w:sz w:val="22"/>
              </w:rPr>
            </w:pPr>
            <w:r w:rsidRPr="002A0AF6">
              <w:rPr>
                <w:bCs/>
                <w:i/>
                <w:color w:val="auto"/>
                <w:sz w:val="22"/>
              </w:rPr>
              <w:t xml:space="preserve">      7,93</w:t>
            </w:r>
          </w:p>
        </w:tc>
        <w:tc>
          <w:tcPr>
            <w:tcW w:w="56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jc w:val="center"/>
              <w:rPr>
                <w:bCs/>
                <w:i/>
                <w:color w:val="auto"/>
                <w:sz w:val="22"/>
              </w:rPr>
            </w:pPr>
            <w:r w:rsidRPr="002A0AF6">
              <w:rPr>
                <w:bCs/>
                <w:i/>
                <w:color w:val="auto"/>
                <w:sz w:val="22"/>
              </w:rPr>
              <w:t>8,04</w:t>
            </w:r>
          </w:p>
        </w:tc>
        <w:tc>
          <w:tcPr>
            <w:tcW w:w="52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8,15</w:t>
            </w:r>
          </w:p>
        </w:tc>
        <w:tc>
          <w:tcPr>
            <w:tcW w:w="51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8,27</w:t>
            </w:r>
          </w:p>
        </w:tc>
        <w:tc>
          <w:tcPr>
            <w:tcW w:w="55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A61AC" w:rsidRPr="002A0AF6" w:rsidRDefault="003A61AC" w:rsidP="00A606A7">
            <w:pPr>
              <w:spacing w:after="0" w:line="240" w:lineRule="auto"/>
              <w:ind w:left="0"/>
              <w:jc w:val="center"/>
              <w:rPr>
                <w:bCs/>
                <w:i/>
                <w:color w:val="auto"/>
                <w:sz w:val="22"/>
              </w:rPr>
            </w:pPr>
            <w:r w:rsidRPr="002A0AF6">
              <w:rPr>
                <w:bCs/>
                <w:i/>
                <w:color w:val="auto"/>
                <w:sz w:val="22"/>
              </w:rPr>
              <w:t>8,39</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i/>
                <w:color w:val="auto"/>
                <w:sz w:val="22"/>
              </w:rPr>
            </w:pPr>
            <w:r w:rsidRPr="002A0AF6">
              <w:rPr>
                <w:i/>
                <w:color w:val="auto"/>
                <w:sz w:val="22"/>
              </w:rPr>
              <w:t>Ước tính GDP (nghìn tỷ đồng)</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r w:rsidRPr="002A0AF6">
              <w:rPr>
                <w:i/>
                <w:color w:val="auto"/>
                <w:sz w:val="22"/>
              </w:rPr>
              <w:t>7.960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r w:rsidRPr="002A0AF6">
              <w:rPr>
                <w:i/>
                <w:color w:val="auto"/>
                <w:sz w:val="22"/>
              </w:rPr>
              <w:t>8.600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i/>
                <w:color w:val="auto"/>
                <w:sz w:val="22"/>
              </w:rPr>
            </w:pPr>
            <w:r w:rsidRPr="002A0AF6">
              <w:rPr>
                <w:i/>
                <w:color w:val="auto"/>
                <w:sz w:val="22"/>
              </w:rPr>
              <w:t>9.200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i/>
                <w:color w:val="auto"/>
                <w:sz w:val="22"/>
              </w:rPr>
            </w:pPr>
            <w:r w:rsidRPr="002A0AF6">
              <w:rPr>
                <w:i/>
                <w:color w:val="auto"/>
                <w:sz w:val="22"/>
              </w:rPr>
              <w:t>9.800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i/>
                <w:color w:val="auto"/>
                <w:sz w:val="22"/>
              </w:rPr>
            </w:pPr>
            <w:r w:rsidRPr="002A0AF6">
              <w:rPr>
                <w:i/>
                <w:color w:val="auto"/>
                <w:sz w:val="22"/>
              </w:rPr>
              <w:t>10.400</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rPr>
                <w:i/>
                <w:color w:val="auto"/>
                <w:sz w:val="22"/>
              </w:rPr>
            </w:pPr>
            <w:r w:rsidRPr="002A0AF6">
              <w:rPr>
                <w:i/>
                <w:color w:val="auto"/>
                <w:sz w:val="22"/>
              </w:rPr>
              <w:t>Tổng chi trợ cấp tiền mặt tính theo GDP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r w:rsidRPr="002A0AF6">
              <w:rPr>
                <w:i/>
                <w:color w:val="auto"/>
                <w:sz w:val="22"/>
              </w:rPr>
              <w:t>0,7</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i/>
                <w:color w:val="auto"/>
                <w:sz w:val="22"/>
              </w:rPr>
            </w:pPr>
            <w:r w:rsidRPr="002A0AF6">
              <w:rPr>
                <w:i/>
                <w:color w:val="auto"/>
                <w:sz w:val="22"/>
              </w:rPr>
              <w:t>6,6</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i/>
                <w:color w:val="auto"/>
                <w:sz w:val="22"/>
              </w:rPr>
            </w:pPr>
            <w:r w:rsidRPr="002A0AF6">
              <w:rPr>
                <w:i/>
                <w:color w:val="auto"/>
                <w:sz w:val="22"/>
              </w:rPr>
              <w:t>0,8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i/>
                <w:color w:val="auto"/>
                <w:sz w:val="22"/>
              </w:rPr>
            </w:pPr>
            <w:r w:rsidRPr="002A0AF6">
              <w:rPr>
                <w:i/>
                <w:color w:val="auto"/>
                <w:sz w:val="22"/>
              </w:rPr>
              <w:t>0,77</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i/>
                <w:color w:val="auto"/>
                <w:sz w:val="22"/>
              </w:rPr>
            </w:pPr>
            <w:r w:rsidRPr="002A0AF6">
              <w:rPr>
                <w:i/>
                <w:color w:val="auto"/>
                <w:sz w:val="22"/>
              </w:rPr>
              <w:t>0,75</w:t>
            </w:r>
          </w:p>
        </w:tc>
      </w:tr>
      <w:tr w:rsidR="003A61AC" w:rsidRPr="002A0AF6" w:rsidTr="00A606A7">
        <w:trPr>
          <w:trHeight w:val="144"/>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rPr>
                <w:b w:val="0"/>
                <w:i/>
                <w:color w:val="auto"/>
                <w:sz w:val="22"/>
              </w:rPr>
            </w:pPr>
            <w:r w:rsidRPr="002A0AF6">
              <w:rPr>
                <w:b w:val="0"/>
                <w:i/>
                <w:color w:val="auto"/>
                <w:sz w:val="22"/>
              </w:rPr>
              <w:t xml:space="preserve"> Ước tính Dân số (triệu người)</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97.00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97.80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98.6</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jc w:val="center"/>
              <w:rPr>
                <w:b w:val="0"/>
                <w:i/>
                <w:color w:val="auto"/>
                <w:sz w:val="22"/>
              </w:rPr>
            </w:pPr>
            <w:r w:rsidRPr="002A0AF6">
              <w:rPr>
                <w:b w:val="0"/>
                <w:i/>
                <w:color w:val="auto"/>
                <w:sz w:val="22"/>
              </w:rPr>
              <w:t>99.4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1AC" w:rsidRPr="002A0AF6" w:rsidRDefault="003A61AC" w:rsidP="00A606A7">
            <w:pPr>
              <w:spacing w:after="0" w:line="240" w:lineRule="auto"/>
              <w:ind w:left="0"/>
              <w:jc w:val="center"/>
              <w:rPr>
                <w:b w:val="0"/>
                <w:i/>
                <w:color w:val="auto"/>
                <w:sz w:val="22"/>
              </w:rPr>
            </w:pPr>
            <w:r w:rsidRPr="002A0AF6">
              <w:rPr>
                <w:b w:val="0"/>
                <w:i/>
                <w:color w:val="auto"/>
                <w:sz w:val="22"/>
              </w:rPr>
              <w:t>100.3</w:t>
            </w:r>
          </w:p>
        </w:tc>
      </w:tr>
    </w:tbl>
    <w:p w:rsidR="003A61AC" w:rsidRPr="002A0AF6" w:rsidRDefault="003A61AC" w:rsidP="003A61AC">
      <w:pPr>
        <w:spacing w:before="60" w:after="60" w:line="240" w:lineRule="auto"/>
        <w:ind w:left="0"/>
        <w:rPr>
          <w:b w:val="0"/>
          <w:color w:val="auto"/>
          <w:szCs w:val="28"/>
        </w:rPr>
      </w:pPr>
    </w:p>
    <w:p w:rsidR="003A61AC" w:rsidRPr="002A0AF6" w:rsidRDefault="003A61AC" w:rsidP="003A61AC">
      <w:pPr>
        <w:spacing w:before="60" w:after="60" w:line="240" w:lineRule="auto"/>
        <w:ind w:left="0" w:firstLine="720"/>
        <w:rPr>
          <w:bCs/>
          <w:color w:val="auto"/>
          <w:szCs w:val="28"/>
        </w:rPr>
      </w:pPr>
      <w:r w:rsidRPr="002A0AF6">
        <w:rPr>
          <w:bCs/>
          <w:color w:val="auto"/>
          <w:szCs w:val="28"/>
          <w:lang w:val="vi-VN"/>
        </w:rPr>
        <w:t>III.</w:t>
      </w:r>
      <w:r w:rsidRPr="002A0AF6">
        <w:rPr>
          <w:bCs/>
          <w:color w:val="auto"/>
          <w:szCs w:val="28"/>
        </w:rPr>
        <w:t xml:space="preserve"> Giai đoạn 2026-2030  </w:t>
      </w:r>
    </w:p>
    <w:p w:rsidR="003A61AC" w:rsidRPr="002A0AF6" w:rsidRDefault="003A61AC" w:rsidP="003A61AC">
      <w:pPr>
        <w:spacing w:before="60" w:after="60" w:line="240" w:lineRule="auto"/>
        <w:ind w:left="0" w:firstLine="720"/>
        <w:rPr>
          <w:b w:val="0"/>
          <w:color w:val="auto"/>
          <w:szCs w:val="28"/>
        </w:rPr>
      </w:pPr>
      <w:r w:rsidRPr="002A0AF6">
        <w:rPr>
          <w:i/>
          <w:color w:val="auto"/>
          <w:szCs w:val="28"/>
        </w:rPr>
        <w:lastRenderedPageBreak/>
        <w:tab/>
      </w:r>
      <w:r w:rsidRPr="002A0AF6">
        <w:rPr>
          <w:b w:val="0"/>
          <w:color w:val="auto"/>
          <w:szCs w:val="28"/>
        </w:rPr>
        <w:t xml:space="preserve"> Đối tượng hưởng trợ cấp </w:t>
      </w:r>
      <w:r w:rsidR="00CF440A">
        <w:rPr>
          <w:b w:val="0"/>
          <w:color w:val="auto"/>
          <w:szCs w:val="28"/>
        </w:rPr>
        <w:t>xã hội</w:t>
      </w:r>
      <w:r w:rsidRPr="002A0AF6">
        <w:rPr>
          <w:b w:val="0"/>
          <w:color w:val="auto"/>
          <w:szCs w:val="28"/>
        </w:rPr>
        <w:t xml:space="preserve"> cho từng nhóm đối tượng trợ giúp xã hội duy trì như giai đoạn 2021-2025 bao gồm người cao tuổi, trẻ em, người khuyết tật trong độ tuổi lao động và đối tượng khác; bảo đảm độ bao phủ khoảng 10% dân số.</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Mức trợ cấp phổ cập ở mức 10% GDP bình quân đầu người, nhóm khuyết tật đặc biệt nặng, hoàn cảnh khó khăn và người nhận chăm sóc đối tượng trợ giúp xã hội mức trợ cấp bằng 20% GDP bình quân đầu người</w:t>
      </w:r>
      <w:r w:rsidR="003753E3">
        <w:rPr>
          <w:b w:val="0"/>
          <w:color w:val="auto"/>
          <w:szCs w:val="28"/>
        </w:rPr>
        <w:t>.</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Tổng mức đầu tư cho chính sách trợ cấp tiền mặt từ 0,75- 1% GDP</w:t>
      </w:r>
      <w:r w:rsidR="003753E3">
        <w:rPr>
          <w:b w:val="0"/>
          <w:color w:val="auto"/>
          <w:szCs w:val="28"/>
        </w:rPr>
        <w:t>.</w:t>
      </w:r>
    </w:p>
    <w:p w:rsidR="003A61AC" w:rsidRPr="002A0AF6" w:rsidRDefault="003A61AC" w:rsidP="003A61AC">
      <w:pPr>
        <w:spacing w:before="60" w:after="60" w:line="240" w:lineRule="auto"/>
        <w:ind w:left="0" w:firstLine="720"/>
        <w:rPr>
          <w:bCs/>
          <w:color w:val="auto"/>
          <w:szCs w:val="28"/>
        </w:rPr>
      </w:pPr>
      <w:r w:rsidRPr="002A0AF6">
        <w:rPr>
          <w:b w:val="0"/>
          <w:color w:val="auto"/>
          <w:szCs w:val="28"/>
        </w:rPr>
        <w:tab/>
      </w:r>
      <w:r w:rsidRPr="002A0AF6">
        <w:rPr>
          <w:bCs/>
          <w:color w:val="auto"/>
          <w:szCs w:val="28"/>
          <w:lang w:val="vi-VN"/>
        </w:rPr>
        <w:t>IV.</w:t>
      </w:r>
      <w:r w:rsidRPr="002A0AF6">
        <w:rPr>
          <w:bCs/>
          <w:color w:val="auto"/>
          <w:szCs w:val="28"/>
        </w:rPr>
        <w:t xml:space="preserve"> Tác động của chính sách trợ cấp </w:t>
      </w:r>
      <w:r w:rsidR="00CF440A">
        <w:rPr>
          <w:bCs/>
          <w:color w:val="auto"/>
          <w:szCs w:val="28"/>
        </w:rPr>
        <w:t>xã hội</w:t>
      </w:r>
      <w:r w:rsidRPr="002A0AF6">
        <w:rPr>
          <w:bCs/>
          <w:color w:val="auto"/>
          <w:szCs w:val="28"/>
        </w:rPr>
        <w:t xml:space="preserve"> </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 Tác động cấp độ cá nhân: Bảo đảm ổn định cuộc sống, tăng cường vị thế xã hội của NCT, NKT trong gia đình và cộng đồng (22% NCT, 15% NKT)</w:t>
      </w:r>
      <w:r w:rsidR="003753E3">
        <w:rPr>
          <w:b w:val="0"/>
          <w:color w:val="auto"/>
          <w:szCs w:val="28"/>
        </w:rPr>
        <w:t>.</w:t>
      </w:r>
    </w:p>
    <w:p w:rsidR="003A61AC" w:rsidRPr="002A0AF6" w:rsidRDefault="003A61AC" w:rsidP="003A61AC">
      <w:pPr>
        <w:spacing w:before="60" w:after="60" w:line="240" w:lineRule="auto"/>
        <w:ind w:left="0" w:firstLine="720"/>
        <w:rPr>
          <w:b w:val="0"/>
          <w:color w:val="auto"/>
          <w:szCs w:val="28"/>
        </w:rPr>
      </w:pPr>
      <w:r w:rsidRPr="002A0AF6">
        <w:rPr>
          <w:b w:val="0"/>
          <w:color w:val="auto"/>
          <w:szCs w:val="28"/>
        </w:rPr>
        <w:t>- Tác động cấp hộ gia đình: tăng cường khả năng ứng phó với rủi ro cho các hộ gia đình và cải thiện tình trạng dinh dưỡng, giáo dục cho trẻ em, nếu NCT sử dụng tiền trợ cấp chăm lo cho trẻ em.</w:t>
      </w:r>
    </w:p>
    <w:p w:rsidR="007C2874" w:rsidRDefault="003A61AC" w:rsidP="003A61AC">
      <w:pPr>
        <w:spacing w:before="60" w:after="60" w:line="240" w:lineRule="auto"/>
        <w:ind w:left="0" w:firstLine="720"/>
        <w:rPr>
          <w:b w:val="0"/>
          <w:color w:val="auto"/>
          <w:szCs w:val="28"/>
        </w:rPr>
      </w:pPr>
      <w:r w:rsidRPr="002A0AF6">
        <w:rPr>
          <w:b w:val="0"/>
          <w:color w:val="auto"/>
          <w:szCs w:val="28"/>
        </w:rPr>
        <w:t>- Tác động cấp độ quốc gia: Thúc đẩy phát triển kinh tế thông qua số người được hưởng trợ cấp xã hội sử dụng tiền cho tiêu dùng cá nhân, sử dụng các sản phẩm do sản xuất và dịch vụ cung cấp; ở khía cạnh xã hội, chính sách trợ cấp tiền mặt cũng góp phần quan trọng vào việc bảo đảm ổn định, công bằng xã hội.</w:t>
      </w:r>
    </w:p>
    <w:p w:rsidR="007C2874" w:rsidRDefault="007C2874">
      <w:pPr>
        <w:tabs>
          <w:tab w:val="clear" w:pos="633"/>
          <w:tab w:val="clear" w:pos="727"/>
        </w:tabs>
        <w:spacing w:before="0" w:after="0" w:line="240" w:lineRule="auto"/>
        <w:ind w:left="0"/>
        <w:jc w:val="left"/>
        <w:rPr>
          <w:b w:val="0"/>
          <w:color w:val="auto"/>
          <w:szCs w:val="28"/>
        </w:rPr>
      </w:pPr>
      <w:r>
        <w:rPr>
          <w:b w:val="0"/>
          <w:color w:val="auto"/>
          <w:szCs w:val="28"/>
        </w:rPr>
        <w:br w:type="page"/>
      </w:r>
    </w:p>
    <w:p w:rsidR="003A61AC" w:rsidRPr="002A0AF6" w:rsidRDefault="003A61AC" w:rsidP="003A61AC">
      <w:pPr>
        <w:spacing w:before="60" w:after="60" w:line="240" w:lineRule="auto"/>
        <w:ind w:left="0" w:firstLine="720"/>
        <w:rPr>
          <w:b w:val="0"/>
          <w:color w:val="auto"/>
          <w:szCs w:val="28"/>
        </w:rPr>
      </w:pPr>
    </w:p>
    <w:p w:rsidR="002A0AF6" w:rsidRDefault="002A0AF6" w:rsidP="00536EE3">
      <w:pPr>
        <w:spacing w:before="60" w:after="60" w:line="240" w:lineRule="auto"/>
        <w:ind w:left="0" w:firstLine="720"/>
        <w:jc w:val="center"/>
        <w:rPr>
          <w:color w:val="auto"/>
          <w:szCs w:val="28"/>
          <w:lang w:val="en-US"/>
        </w:rPr>
      </w:pPr>
      <w:r w:rsidRPr="002A0AF6">
        <w:rPr>
          <w:color w:val="auto"/>
          <w:szCs w:val="28"/>
          <w:lang w:val="en-US"/>
        </w:rPr>
        <w:t>Phụ lục 2</w:t>
      </w:r>
    </w:p>
    <w:p w:rsidR="007B7208" w:rsidRPr="002A0AF6" w:rsidRDefault="002A0AF6" w:rsidP="002A0AF6">
      <w:pPr>
        <w:spacing w:before="60" w:after="60" w:line="240" w:lineRule="auto"/>
        <w:ind w:left="0" w:firstLine="720"/>
        <w:jc w:val="center"/>
        <w:rPr>
          <w:color w:val="auto"/>
          <w:szCs w:val="28"/>
          <w:lang w:val="en-US"/>
        </w:rPr>
      </w:pPr>
      <w:r w:rsidRPr="002A0AF6">
        <w:rPr>
          <w:color w:val="auto"/>
          <w:szCs w:val="28"/>
          <w:lang w:val="en-US"/>
        </w:rPr>
        <w:t>DỰ KIẾN NGUỒN LỰC THỰC HIỆN TRỢ GIÚP KHẨN CẤP</w:t>
      </w:r>
    </w:p>
    <w:p w:rsidR="007B7208" w:rsidRPr="002A0AF6" w:rsidRDefault="002A0AF6" w:rsidP="002A0AF6">
      <w:pPr>
        <w:spacing w:before="60" w:after="60" w:line="240" w:lineRule="auto"/>
        <w:ind w:left="0" w:firstLine="720"/>
        <w:jc w:val="center"/>
        <w:rPr>
          <w:rFonts w:eastAsia="SimSun"/>
          <w:b w:val="0"/>
          <w:i/>
          <w:color w:val="auto"/>
          <w:szCs w:val="28"/>
          <w:lang w:val="en-US" w:eastAsia="zh-CN"/>
        </w:rPr>
      </w:pPr>
      <w:r>
        <w:rPr>
          <w:rFonts w:eastAsia="SimSun"/>
          <w:b w:val="0"/>
          <w:i/>
          <w:color w:val="auto"/>
          <w:szCs w:val="28"/>
          <w:lang w:val="en-US" w:eastAsia="zh-CN"/>
        </w:rPr>
        <w:t>________________</w:t>
      </w:r>
    </w:p>
    <w:p w:rsidR="002A0AF6" w:rsidRDefault="002A0AF6" w:rsidP="007B7208">
      <w:pPr>
        <w:spacing w:before="60" w:after="60" w:line="240" w:lineRule="auto"/>
        <w:ind w:left="0" w:firstLine="720"/>
        <w:rPr>
          <w:b w:val="0"/>
          <w:bCs/>
          <w:color w:val="auto"/>
          <w:szCs w:val="28"/>
          <w:lang w:val="en-US"/>
        </w:rPr>
      </w:pPr>
    </w:p>
    <w:p w:rsidR="007B7208" w:rsidRPr="002A0AF6" w:rsidRDefault="007B7208" w:rsidP="007B7208">
      <w:pPr>
        <w:spacing w:before="60" w:after="60" w:line="240" w:lineRule="auto"/>
        <w:ind w:left="0" w:firstLine="720"/>
        <w:rPr>
          <w:b w:val="0"/>
          <w:bCs/>
          <w:color w:val="auto"/>
          <w:szCs w:val="28"/>
          <w:lang w:val="en-US"/>
        </w:rPr>
      </w:pPr>
      <w:r w:rsidRPr="002A0AF6">
        <w:rPr>
          <w:b w:val="0"/>
          <w:bCs/>
          <w:color w:val="auto"/>
          <w:szCs w:val="28"/>
          <w:lang w:val="en-US"/>
        </w:rPr>
        <w:t>Dựa vào chuỗi số liệu 2010- 2014 về kinh phí trợ giúp khẩn cấp để ước tính nguồn lực trợ giúp về dân sinh như sau:</w:t>
      </w:r>
    </w:p>
    <w:p w:rsidR="007B7208" w:rsidRPr="002A0AF6" w:rsidRDefault="007B7208" w:rsidP="007B7208">
      <w:pPr>
        <w:spacing w:before="60" w:after="60" w:line="240" w:lineRule="auto"/>
        <w:ind w:left="0" w:firstLine="720"/>
        <w:rPr>
          <w:b w:val="0"/>
          <w:bCs/>
          <w:color w:val="auto"/>
          <w:szCs w:val="28"/>
          <w:lang w:val="en-US"/>
        </w:rPr>
      </w:pPr>
      <w:r w:rsidRPr="002A0AF6">
        <w:rPr>
          <w:b w:val="0"/>
          <w:bCs/>
          <w:color w:val="auto"/>
          <w:szCs w:val="28"/>
          <w:lang w:val="en-US"/>
        </w:rPr>
        <w:tab/>
        <w:t xml:space="preserve">- </w:t>
      </w:r>
      <w:r w:rsidRPr="002A0AF6">
        <w:rPr>
          <w:b w:val="0"/>
          <w:bCs/>
          <w:color w:val="auto"/>
          <w:szCs w:val="28"/>
          <w:lang w:val="vi-VN"/>
        </w:rPr>
        <w:t>Tổng nguồn lực</w:t>
      </w:r>
      <w:r w:rsidRPr="002A0AF6">
        <w:rPr>
          <w:b w:val="0"/>
          <w:bCs/>
          <w:color w:val="auto"/>
          <w:szCs w:val="28"/>
        </w:rPr>
        <w:t xml:space="preserve"> giai đoạn 2015-2025 </w:t>
      </w:r>
      <w:r w:rsidRPr="002A0AF6">
        <w:rPr>
          <w:b w:val="0"/>
          <w:color w:val="auto"/>
          <w:szCs w:val="28"/>
          <w:lang w:val="vi-VN"/>
        </w:rPr>
        <w:t xml:space="preserve">thực hiện </w:t>
      </w:r>
      <w:r w:rsidRPr="002A0AF6">
        <w:rPr>
          <w:b w:val="0"/>
          <w:color w:val="auto"/>
          <w:szCs w:val="28"/>
        </w:rPr>
        <w:t xml:space="preserve">TGKC </w:t>
      </w:r>
      <w:r w:rsidRPr="002A0AF6">
        <w:rPr>
          <w:b w:val="0"/>
          <w:color w:val="auto"/>
          <w:szCs w:val="28"/>
          <w:lang w:val="vi-VN"/>
        </w:rPr>
        <w:t xml:space="preserve">dự kiến </w:t>
      </w:r>
      <w:r w:rsidRPr="002A0AF6">
        <w:rPr>
          <w:b w:val="0"/>
          <w:bCs/>
          <w:color w:val="auto"/>
          <w:szCs w:val="28"/>
        </w:rPr>
        <w:t>49.596</w:t>
      </w:r>
      <w:r w:rsidRPr="002A0AF6">
        <w:rPr>
          <w:b w:val="0"/>
          <w:color w:val="auto"/>
          <w:szCs w:val="28"/>
          <w:lang w:val="vi-VN"/>
        </w:rPr>
        <w:t xml:space="preserve"> tỷ</w:t>
      </w:r>
      <w:r w:rsidRPr="002A0AF6">
        <w:rPr>
          <w:b w:val="0"/>
          <w:color w:val="auto"/>
          <w:szCs w:val="28"/>
        </w:rPr>
        <w:t xml:space="preserve"> chiếm 0,07% GDP.</w:t>
      </w:r>
    </w:p>
    <w:p w:rsidR="007B7208" w:rsidRPr="002A0AF6" w:rsidRDefault="007B7208" w:rsidP="007B7208">
      <w:pPr>
        <w:spacing w:before="60" w:after="60" w:line="240" w:lineRule="auto"/>
        <w:ind w:left="0" w:firstLine="720"/>
        <w:rPr>
          <w:b w:val="0"/>
          <w:bCs/>
          <w:color w:val="auto"/>
          <w:szCs w:val="28"/>
        </w:rPr>
      </w:pPr>
      <w:r w:rsidRPr="002A0AF6">
        <w:rPr>
          <w:b w:val="0"/>
          <w:color w:val="auto"/>
          <w:szCs w:val="28"/>
        </w:rPr>
        <w:t>T</w:t>
      </w:r>
      <w:r w:rsidRPr="002A0AF6">
        <w:rPr>
          <w:b w:val="0"/>
          <w:color w:val="auto"/>
          <w:szCs w:val="28"/>
          <w:lang w:val="vi-VN"/>
        </w:rPr>
        <w:t xml:space="preserve">rong đó: ngân sách Nhà nước khoảng </w:t>
      </w:r>
      <w:r w:rsidRPr="002A0AF6">
        <w:rPr>
          <w:b w:val="0"/>
          <w:bCs/>
          <w:color w:val="auto"/>
          <w:szCs w:val="28"/>
        </w:rPr>
        <w:t xml:space="preserve">45.504 </w:t>
      </w:r>
      <w:r w:rsidRPr="002A0AF6">
        <w:rPr>
          <w:b w:val="0"/>
          <w:color w:val="auto"/>
          <w:szCs w:val="28"/>
          <w:lang w:val="vi-VN"/>
        </w:rPr>
        <w:t xml:space="preserve">tỷ, chiếm </w:t>
      </w:r>
      <w:r w:rsidRPr="002A0AF6">
        <w:rPr>
          <w:b w:val="0"/>
          <w:color w:val="auto"/>
          <w:szCs w:val="28"/>
        </w:rPr>
        <w:t>91,75</w:t>
      </w:r>
      <w:r w:rsidRPr="002A0AF6">
        <w:rPr>
          <w:b w:val="0"/>
          <w:color w:val="auto"/>
          <w:szCs w:val="28"/>
          <w:lang w:val="vi-VN"/>
        </w:rPr>
        <w:t>%</w:t>
      </w:r>
      <w:r w:rsidRPr="002A0AF6">
        <w:rPr>
          <w:b w:val="0"/>
          <w:color w:val="auto"/>
          <w:szCs w:val="28"/>
        </w:rPr>
        <w:t xml:space="preserve"> tổng chi TGKC đột xuất, huy động từ xã hội khoảng </w:t>
      </w:r>
      <w:r w:rsidRPr="002A0AF6">
        <w:rPr>
          <w:b w:val="0"/>
          <w:bCs/>
          <w:color w:val="auto"/>
          <w:szCs w:val="28"/>
        </w:rPr>
        <w:t xml:space="preserve">4.091 tỷ chiếm 8,25% </w:t>
      </w:r>
      <w:r w:rsidRPr="002A0AF6">
        <w:rPr>
          <w:b w:val="0"/>
          <w:color w:val="auto"/>
          <w:szCs w:val="28"/>
        </w:rPr>
        <w:t>tổng chi TGKC đột xuất</w:t>
      </w:r>
      <w:r w:rsidRPr="002A0AF6">
        <w:rPr>
          <w:b w:val="0"/>
          <w:bCs/>
          <w:color w:val="auto"/>
          <w:szCs w:val="28"/>
        </w:rPr>
        <w:t>.</w:t>
      </w:r>
    </w:p>
    <w:p w:rsidR="007B7208" w:rsidRPr="002A0AF6" w:rsidRDefault="007B7208" w:rsidP="007B7208">
      <w:pPr>
        <w:spacing w:before="60" w:after="60" w:line="240" w:lineRule="auto"/>
        <w:ind w:left="0" w:firstLine="720"/>
        <w:rPr>
          <w:b w:val="0"/>
          <w:color w:val="auto"/>
          <w:szCs w:val="28"/>
        </w:rPr>
      </w:pPr>
      <w:r w:rsidRPr="002A0AF6">
        <w:rPr>
          <w:b w:val="0"/>
          <w:color w:val="auto"/>
          <w:szCs w:val="28"/>
        </w:rPr>
        <w:t>- Bình quân</w:t>
      </w:r>
      <w:r w:rsidRPr="002A0AF6">
        <w:rPr>
          <w:b w:val="0"/>
          <w:color w:val="auto"/>
          <w:szCs w:val="28"/>
          <w:lang w:val="vi-VN"/>
        </w:rPr>
        <w:t xml:space="preserve"> một năm, ngân sách nhà nước chi </w:t>
      </w:r>
      <w:r w:rsidRPr="002A0AF6">
        <w:rPr>
          <w:b w:val="0"/>
          <w:color w:val="auto"/>
          <w:szCs w:val="28"/>
        </w:rPr>
        <w:t xml:space="preserve">4.136 </w:t>
      </w:r>
      <w:r w:rsidRPr="002A0AF6">
        <w:rPr>
          <w:b w:val="0"/>
          <w:color w:val="auto"/>
          <w:szCs w:val="28"/>
          <w:lang w:val="vi-VN"/>
        </w:rPr>
        <w:t>tỷ</w:t>
      </w:r>
      <w:r w:rsidRPr="002A0AF6">
        <w:rPr>
          <w:b w:val="0"/>
          <w:color w:val="auto"/>
          <w:szCs w:val="28"/>
        </w:rPr>
        <w:t xml:space="preserve"> đồng, trong đó ngân sách Trung ương khoảng 1.013 tỷ đồng (24,5% tổng kinh phí trợ giúp khẩn cấp vào  khoảng 3,12% dự phòng ngân sách trung ương); ngân sách địa phương khoảng 3123 tỷ đồng (75,5% tổng chi CTKC).</w:t>
      </w:r>
    </w:p>
    <w:p w:rsidR="007B7208" w:rsidRPr="002A0AF6" w:rsidRDefault="007B7208" w:rsidP="007B7208">
      <w:pPr>
        <w:spacing w:before="60" w:after="60" w:line="240" w:lineRule="auto"/>
        <w:ind w:left="0" w:firstLine="720"/>
        <w:rPr>
          <w:b w:val="0"/>
          <w:color w:val="auto"/>
          <w:szCs w:val="28"/>
        </w:rPr>
      </w:pPr>
      <w:r w:rsidRPr="002A0AF6">
        <w:rPr>
          <w:b w:val="0"/>
          <w:color w:val="auto"/>
          <w:szCs w:val="28"/>
        </w:rPr>
        <w:t>- Bình quân mỗi năm nguồn lực cho CTKC phân theo các chính sách như sau:</w:t>
      </w:r>
    </w:p>
    <w:p w:rsidR="007B7208" w:rsidRPr="002A0AF6" w:rsidRDefault="007B7208" w:rsidP="007B7208">
      <w:pPr>
        <w:tabs>
          <w:tab w:val="clear" w:pos="633"/>
          <w:tab w:val="clear" w:pos="727"/>
        </w:tabs>
        <w:spacing w:before="60" w:after="60" w:line="240" w:lineRule="auto"/>
        <w:ind w:left="720"/>
        <w:rPr>
          <w:b w:val="0"/>
          <w:bCs/>
          <w:color w:val="auto"/>
          <w:szCs w:val="28"/>
          <w:lang w:val="vi-VN"/>
        </w:rPr>
      </w:pPr>
      <w:r w:rsidRPr="002A0AF6">
        <w:rPr>
          <w:b w:val="0"/>
          <w:bCs/>
          <w:color w:val="auto"/>
          <w:szCs w:val="28"/>
        </w:rPr>
        <w:t>Chi hỗ trợ người chết, mất tích khoảng 1,7 tỷ chiếm 0,04%.</w:t>
      </w:r>
    </w:p>
    <w:p w:rsidR="007B7208" w:rsidRPr="002A0AF6" w:rsidRDefault="007B7208" w:rsidP="007B7208">
      <w:pPr>
        <w:tabs>
          <w:tab w:val="clear" w:pos="633"/>
          <w:tab w:val="clear" w:pos="727"/>
        </w:tabs>
        <w:spacing w:before="60" w:after="60" w:line="240" w:lineRule="auto"/>
        <w:ind w:left="720"/>
        <w:rPr>
          <w:b w:val="0"/>
          <w:bCs/>
          <w:color w:val="auto"/>
          <w:szCs w:val="28"/>
          <w:lang w:val="vi-VN"/>
        </w:rPr>
      </w:pPr>
      <w:r w:rsidRPr="002A0AF6">
        <w:rPr>
          <w:b w:val="0"/>
          <w:bCs/>
          <w:color w:val="auto"/>
          <w:szCs w:val="28"/>
          <w:lang w:val="vi-VN"/>
        </w:rPr>
        <w:t>Chi hỗ trợ người bị thương nặng khoảng 1,4 tỷ chiếm 0,03%</w:t>
      </w:r>
      <w:r w:rsidRPr="002A0AF6">
        <w:rPr>
          <w:b w:val="0"/>
          <w:bCs/>
          <w:color w:val="auto"/>
          <w:szCs w:val="28"/>
          <w:lang w:val="en-US"/>
        </w:rPr>
        <w:t>.</w:t>
      </w:r>
    </w:p>
    <w:p w:rsidR="007B7208" w:rsidRPr="002A0AF6" w:rsidRDefault="007B7208" w:rsidP="007B7208">
      <w:pPr>
        <w:tabs>
          <w:tab w:val="clear" w:pos="633"/>
          <w:tab w:val="clear" w:pos="727"/>
        </w:tabs>
        <w:spacing w:before="60" w:after="60" w:line="240" w:lineRule="auto"/>
        <w:ind w:left="720"/>
        <w:rPr>
          <w:b w:val="0"/>
          <w:bCs/>
          <w:color w:val="auto"/>
          <w:szCs w:val="28"/>
          <w:lang w:val="vi-VN"/>
        </w:rPr>
      </w:pPr>
      <w:r w:rsidRPr="002A0AF6">
        <w:rPr>
          <w:b w:val="0"/>
          <w:bCs/>
          <w:color w:val="auto"/>
          <w:szCs w:val="28"/>
          <w:lang w:val="vi-VN"/>
        </w:rPr>
        <w:t>Chi hỗ trợ nhà đổ sập, trôi khoảng  59 tỷ chiếm 1,42%</w:t>
      </w:r>
      <w:r w:rsidRPr="002A0AF6">
        <w:rPr>
          <w:b w:val="0"/>
          <w:bCs/>
          <w:color w:val="auto"/>
          <w:szCs w:val="28"/>
          <w:lang w:val="en-US"/>
        </w:rPr>
        <w:t>.</w:t>
      </w:r>
    </w:p>
    <w:p w:rsidR="007B7208" w:rsidRPr="002A0AF6" w:rsidRDefault="007B7208" w:rsidP="007B7208">
      <w:pPr>
        <w:tabs>
          <w:tab w:val="clear" w:pos="633"/>
          <w:tab w:val="clear" w:pos="727"/>
        </w:tabs>
        <w:spacing w:before="60" w:after="60" w:line="240" w:lineRule="auto"/>
        <w:ind w:left="720"/>
        <w:rPr>
          <w:b w:val="0"/>
          <w:bCs/>
          <w:color w:val="auto"/>
          <w:szCs w:val="28"/>
          <w:lang w:val="vi-VN"/>
        </w:rPr>
      </w:pPr>
      <w:r w:rsidRPr="002A0AF6">
        <w:rPr>
          <w:b w:val="0"/>
          <w:bCs/>
          <w:color w:val="auto"/>
          <w:szCs w:val="28"/>
          <w:lang w:val="vi-VN"/>
        </w:rPr>
        <w:t>Chi hỗ trợ nhà hư hỏng nặng khoảng 3.795 tỷ  chiếm 91,7%</w:t>
      </w:r>
      <w:r w:rsidRPr="002A0AF6">
        <w:rPr>
          <w:b w:val="0"/>
          <w:bCs/>
          <w:color w:val="auto"/>
          <w:szCs w:val="28"/>
          <w:lang w:val="en-US"/>
        </w:rPr>
        <w:t>.</w:t>
      </w:r>
    </w:p>
    <w:p w:rsidR="007B7208" w:rsidRPr="00EB0C80" w:rsidRDefault="007B7208" w:rsidP="00536EE3">
      <w:pPr>
        <w:tabs>
          <w:tab w:val="clear" w:pos="633"/>
          <w:tab w:val="clear" w:pos="727"/>
        </w:tabs>
        <w:spacing w:before="60" w:after="60" w:line="240" w:lineRule="auto"/>
        <w:ind w:left="720"/>
        <w:rPr>
          <w:b w:val="0"/>
          <w:i/>
          <w:color w:val="auto"/>
          <w:szCs w:val="28"/>
          <w:lang w:val="vi-VN"/>
        </w:rPr>
      </w:pPr>
      <w:r w:rsidRPr="002A0AF6">
        <w:rPr>
          <w:b w:val="0"/>
          <w:bCs/>
          <w:color w:val="auto"/>
          <w:szCs w:val="28"/>
          <w:lang w:val="vi-VN"/>
        </w:rPr>
        <w:t>Chi cứu đói ( gạo quy đổi) khoảng 279 tỷ chiếm 6,7%</w:t>
      </w:r>
      <w:r w:rsidRPr="002A0AF6">
        <w:rPr>
          <w:b w:val="0"/>
          <w:bCs/>
          <w:color w:val="auto"/>
          <w:szCs w:val="28"/>
          <w:lang w:val="en-US"/>
        </w:rPr>
        <w:t>.</w:t>
      </w:r>
    </w:p>
    <w:sectPr w:rsidR="007B7208" w:rsidRPr="00EB0C80" w:rsidSect="0094386A">
      <w:footerReference w:type="even" r:id="rId12"/>
      <w:footerReference w:type="default" r:id="rId13"/>
      <w:pgSz w:w="11909" w:h="16834" w:code="9"/>
      <w:pgMar w:top="1152" w:right="1152" w:bottom="1152" w:left="1584" w:header="720" w:footer="173" w:gutter="0"/>
      <w:pgNumType w:start="1"/>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263" w:rsidRDefault="00E13263" w:rsidP="0044139A">
      <w:pPr>
        <w:spacing w:before="0" w:after="0" w:line="240" w:lineRule="auto"/>
      </w:pPr>
      <w:r>
        <w:separator/>
      </w:r>
    </w:p>
  </w:endnote>
  <w:endnote w:type="continuationSeparator" w:id="1">
    <w:p w:rsidR="00E13263" w:rsidRDefault="00E13263" w:rsidP="0044139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7A" w:rsidRDefault="007C427A" w:rsidP="00523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27A" w:rsidRDefault="007C4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7A" w:rsidRDefault="007C427A" w:rsidP="00145B2A">
    <w:pPr>
      <w:pStyle w:val="Footer"/>
      <w:ind w:firstLine="3960"/>
    </w:pPr>
    <w:r w:rsidRPr="005A4F57">
      <w:rPr>
        <w:b w:val="0"/>
      </w:rPr>
      <w:fldChar w:fldCharType="begin"/>
    </w:r>
    <w:r w:rsidRPr="005A4F57">
      <w:rPr>
        <w:b w:val="0"/>
      </w:rPr>
      <w:instrText xml:space="preserve"> PAGE   \* MERGEFORMAT </w:instrText>
    </w:r>
    <w:r w:rsidRPr="005A4F57">
      <w:rPr>
        <w:b w:val="0"/>
      </w:rPr>
      <w:fldChar w:fldCharType="separate"/>
    </w:r>
    <w:r w:rsidR="009D7184">
      <w:rPr>
        <w:b w:val="0"/>
        <w:noProof/>
      </w:rPr>
      <w:t>52</w:t>
    </w:r>
    <w:r w:rsidRPr="005A4F57">
      <w:rPr>
        <w:b w:val="0"/>
      </w:rPr>
      <w:fldChar w:fldCharType="end"/>
    </w:r>
  </w:p>
  <w:p w:rsidR="007C427A" w:rsidRDefault="007C4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63" w:rsidRDefault="00E13263" w:rsidP="0044139A">
      <w:pPr>
        <w:spacing w:before="0" w:after="0" w:line="240" w:lineRule="auto"/>
      </w:pPr>
      <w:r>
        <w:separator/>
      </w:r>
    </w:p>
  </w:footnote>
  <w:footnote w:type="continuationSeparator" w:id="1">
    <w:p w:rsidR="00E13263" w:rsidRDefault="00E13263" w:rsidP="0044139A">
      <w:pPr>
        <w:spacing w:before="0" w:after="0" w:line="240" w:lineRule="auto"/>
      </w:pPr>
      <w:r>
        <w:continuationSeparator/>
      </w:r>
    </w:p>
  </w:footnote>
  <w:footnote w:id="2">
    <w:p w:rsidR="007C427A" w:rsidRDefault="007C427A" w:rsidP="0050017C">
      <w:pPr>
        <w:pStyle w:val="FootnoteText"/>
        <w:spacing w:after="0" w:line="240" w:lineRule="exact"/>
        <w:jc w:val="both"/>
      </w:pPr>
      <w:r>
        <w:rPr>
          <w:rStyle w:val="FootnoteReference"/>
          <w:rFonts w:ascii="Cambria" w:hAnsi="Cambria"/>
        </w:rPr>
        <w:footnoteRef/>
      </w:r>
      <w:r>
        <w:rPr>
          <w:rFonts w:ascii="Cambria" w:hAnsi="Cambria"/>
        </w:rPr>
        <w:t xml:space="preserve"> </w:t>
      </w:r>
      <w:r>
        <w:rPr>
          <w:rFonts w:ascii="Times New Roman" w:hAnsi="Times New Roman"/>
        </w:rPr>
        <w:t>Bộ LĐ-T</w:t>
      </w:r>
      <w:r>
        <w:rPr>
          <w:rFonts w:ascii="Times New Roman" w:hAnsi="Times New Roman"/>
          <w:lang w:val="en-US"/>
        </w:rPr>
        <w:t>B</w:t>
      </w:r>
      <w:r>
        <w:rPr>
          <w:rFonts w:ascii="Times New Roman" w:hAnsi="Times New Roman"/>
        </w:rPr>
        <w:t xml:space="preserve">&amp;XH, Báo cáo thực hiện chính sách trợ giúp xã hội đối với </w:t>
      </w:r>
      <w:r w:rsidRPr="00F0110D">
        <w:rPr>
          <w:rFonts w:ascii="Times New Roman" w:hAnsi="Times New Roman"/>
          <w:bCs/>
        </w:rPr>
        <w:t>đối tượng bảo trợ xã hội năm 2012</w:t>
      </w:r>
      <w:r>
        <w:rPr>
          <w:rFonts w:ascii="Times New Roman" w:hAnsi="Times New Roman"/>
          <w:lang w:val="vi-VN"/>
        </w:rPr>
        <w:t>.</w:t>
      </w:r>
    </w:p>
  </w:footnote>
  <w:footnote w:id="3">
    <w:p w:rsidR="007C427A" w:rsidRPr="00014620" w:rsidRDefault="007C427A" w:rsidP="00014620">
      <w:pPr>
        <w:pStyle w:val="FootnoteText"/>
        <w:spacing w:after="0" w:line="240" w:lineRule="auto"/>
        <w:rPr>
          <w:rFonts w:ascii="Times New Roman" w:hAnsi="Times New Roman"/>
          <w:lang w:val="en-US"/>
        </w:rPr>
      </w:pPr>
      <w:r w:rsidRPr="00014620">
        <w:rPr>
          <w:rStyle w:val="FootnoteReference"/>
          <w:rFonts w:ascii="Times New Roman" w:hAnsi="Times New Roman"/>
        </w:rPr>
        <w:footnoteRef/>
      </w:r>
      <w:r w:rsidRPr="00014620">
        <w:rPr>
          <w:rFonts w:ascii="Times New Roman" w:hAnsi="Times New Roman"/>
        </w:rPr>
        <w:t xml:space="preserve"> </w:t>
      </w:r>
      <w:r w:rsidRPr="00014620">
        <w:rPr>
          <w:rFonts w:ascii="Times New Roman" w:hAnsi="Times New Roman"/>
          <w:lang w:val="en-US"/>
        </w:rPr>
        <w:t>Báo cáo rà soát Hệ thống chăm sóc xã hội, Cục Bảo trợ xã hội, 2015</w:t>
      </w:r>
    </w:p>
  </w:footnote>
  <w:footnote w:id="4">
    <w:p w:rsidR="007C427A" w:rsidRPr="00014620" w:rsidRDefault="007C427A" w:rsidP="00014620">
      <w:pPr>
        <w:pStyle w:val="FootnoteText"/>
        <w:spacing w:after="0" w:line="240" w:lineRule="auto"/>
        <w:rPr>
          <w:rFonts w:ascii="Times New Roman" w:hAnsi="Times New Roman"/>
        </w:rPr>
      </w:pPr>
      <w:r w:rsidRPr="00014620">
        <w:rPr>
          <w:rStyle w:val="FootnoteReference"/>
          <w:rFonts w:ascii="Times New Roman" w:hAnsi="Times New Roman"/>
        </w:rPr>
        <w:footnoteRef/>
      </w:r>
      <w:r w:rsidRPr="00014620">
        <w:rPr>
          <w:rFonts w:ascii="Times New Roman" w:hAnsi="Times New Roman"/>
        </w:rPr>
        <w:t xml:space="preserve">  </w:t>
      </w:r>
      <w:r w:rsidRPr="00014620">
        <w:rPr>
          <w:rFonts w:ascii="Times New Roman" w:hAnsi="Times New Roman"/>
          <w:lang w:val="en-US"/>
        </w:rPr>
        <w:t>Báo cáo rà soát Hệ thống chăm sóc xã hội, Cục Bảo trợ xã hội, 2015</w:t>
      </w:r>
    </w:p>
  </w:footnote>
  <w:footnote w:id="5">
    <w:p w:rsidR="007C427A" w:rsidRPr="00014620" w:rsidRDefault="007C427A" w:rsidP="00014620">
      <w:pPr>
        <w:pStyle w:val="FootnoteText"/>
        <w:rPr>
          <w:rFonts w:ascii="Times New Roman" w:hAnsi="Times New Roman"/>
        </w:rPr>
      </w:pPr>
      <w:r w:rsidRPr="00014620">
        <w:rPr>
          <w:rStyle w:val="FootnoteReference"/>
          <w:rFonts w:ascii="Times New Roman" w:hAnsi="Times New Roman"/>
        </w:rPr>
        <w:footnoteRef/>
      </w:r>
      <w:r w:rsidRPr="00014620">
        <w:rPr>
          <w:rFonts w:ascii="Times New Roman" w:hAnsi="Times New Roman"/>
        </w:rPr>
        <w:t xml:space="preserve">  </w:t>
      </w:r>
      <w:r w:rsidRPr="00014620">
        <w:rPr>
          <w:rFonts w:ascii="Times New Roman" w:hAnsi="Times New Roman"/>
          <w:lang w:val="en-US"/>
        </w:rPr>
        <w:t>Báo cáo rà soát Hệ thống chăm sóc xã hội, Cục Bảo trợ xã hội, 2015</w:t>
      </w:r>
    </w:p>
  </w:footnote>
  <w:footnote w:id="6">
    <w:p w:rsidR="007C427A" w:rsidRPr="00014620" w:rsidRDefault="007C427A" w:rsidP="00014620">
      <w:pPr>
        <w:pStyle w:val="FootnoteText"/>
        <w:rPr>
          <w:rFonts w:ascii="Times New Roman" w:hAnsi="Times New Roman"/>
          <w:lang w:val="en-US"/>
        </w:rPr>
      </w:pPr>
      <w:r w:rsidRPr="00014620">
        <w:rPr>
          <w:rStyle w:val="FootnoteReference"/>
          <w:rFonts w:ascii="Times New Roman" w:hAnsi="Times New Roman"/>
        </w:rPr>
        <w:footnoteRef/>
      </w:r>
      <w:r w:rsidRPr="00014620">
        <w:rPr>
          <w:rFonts w:ascii="Times New Roman" w:hAnsi="Times New Roman"/>
        </w:rPr>
        <w:t xml:space="preserve"> </w:t>
      </w:r>
      <w:r w:rsidRPr="00014620">
        <w:rPr>
          <w:rFonts w:ascii="Times New Roman" w:hAnsi="Times New Roman"/>
          <w:lang w:val="en-US"/>
        </w:rPr>
        <w:t>Văn kiện Chương trình Quốc gia Bảo vệ trẻ em, giai đoạn 2016-2020, Bộ Lao động Thương binh và Xã hội</w:t>
      </w:r>
    </w:p>
  </w:footnote>
  <w:footnote w:id="7">
    <w:p w:rsidR="007C427A" w:rsidRPr="00014620" w:rsidRDefault="007C427A" w:rsidP="00014620">
      <w:pPr>
        <w:pStyle w:val="FootnoteText"/>
        <w:spacing w:after="0" w:line="240" w:lineRule="auto"/>
        <w:rPr>
          <w:rFonts w:ascii="Times New Roman" w:hAnsi="Times New Roman"/>
          <w:lang w:val="en-US"/>
        </w:rPr>
      </w:pPr>
      <w:r w:rsidRPr="00014620">
        <w:rPr>
          <w:rStyle w:val="FootnoteReference"/>
          <w:rFonts w:ascii="Times New Roman" w:hAnsi="Times New Roman"/>
        </w:rPr>
        <w:footnoteRef/>
      </w:r>
      <w:r w:rsidRPr="00014620">
        <w:rPr>
          <w:rFonts w:ascii="Times New Roman" w:hAnsi="Times New Roman"/>
        </w:rPr>
        <w:t xml:space="preserve"> </w:t>
      </w:r>
      <w:r w:rsidRPr="00014620">
        <w:rPr>
          <w:rFonts w:ascii="Times New Roman" w:hAnsi="Times New Roman"/>
          <w:lang w:val="en-US"/>
        </w:rPr>
        <w:t>Văn kiện Chương trình Quốc gia Bảo vệ trẻ em, giai đoạn 2016-2020, Bộ Lao động Thương binh và Xã hội</w:t>
      </w:r>
    </w:p>
  </w:footnote>
  <w:footnote w:id="8">
    <w:p w:rsidR="007C427A" w:rsidRPr="00014620" w:rsidRDefault="007C427A" w:rsidP="00014620">
      <w:pPr>
        <w:pStyle w:val="FootnoteText"/>
        <w:spacing w:after="0" w:line="240" w:lineRule="auto"/>
        <w:rPr>
          <w:rFonts w:ascii="Times New Roman" w:hAnsi="Times New Roman"/>
          <w:lang w:val="en-US"/>
        </w:rPr>
      </w:pPr>
      <w:r w:rsidRPr="00014620">
        <w:rPr>
          <w:rStyle w:val="FootnoteReference"/>
          <w:rFonts w:ascii="Times New Roman" w:hAnsi="Times New Roman"/>
        </w:rPr>
        <w:footnoteRef/>
      </w:r>
      <w:r w:rsidRPr="00014620">
        <w:rPr>
          <w:rFonts w:ascii="Times New Roman" w:hAnsi="Times New Roman"/>
          <w:lang w:val="en-US"/>
        </w:rPr>
        <w:t xml:space="preserve"> Báo cáo rà soát Hệ thống chăm sóc xã hội, Cục Bảo trợ xã hội, 2015</w:t>
      </w:r>
    </w:p>
  </w:footnote>
  <w:footnote w:id="9">
    <w:p w:rsidR="007C427A" w:rsidRDefault="007C427A" w:rsidP="0044139A">
      <w:pPr>
        <w:pStyle w:val="FootnoteText"/>
        <w:spacing w:after="0" w:line="240" w:lineRule="auto"/>
      </w:pPr>
      <w:r w:rsidRPr="009B3B82">
        <w:rPr>
          <w:rStyle w:val="FootnoteReference"/>
          <w:rFonts w:ascii="Times New Roman" w:hAnsi="Times New Roman"/>
        </w:rPr>
        <w:footnoteRef/>
      </w:r>
      <w:r w:rsidRPr="009B3B82">
        <w:rPr>
          <w:rFonts w:ascii="Times New Roman" w:hAnsi="Times New Roman"/>
        </w:rPr>
        <w:t xml:space="preserve">  Nguồn: Thanh tra lao động năm 2010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D9EF91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3E70A0D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096A8614"/>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ED7C2F62"/>
    <w:lvl w:ilvl="0">
      <w:start w:val="1"/>
      <w:numFmt w:val="bullet"/>
      <w:lvlText w:val=""/>
      <w:lvlJc w:val="left"/>
      <w:pPr>
        <w:tabs>
          <w:tab w:val="num" w:pos="360"/>
        </w:tabs>
        <w:ind w:left="360" w:hanging="360"/>
      </w:pPr>
      <w:rPr>
        <w:rFonts w:ascii="Symbol" w:hAnsi="Symbol" w:hint="default"/>
      </w:rPr>
    </w:lvl>
  </w:abstractNum>
  <w:abstractNum w:abstractNumId="4">
    <w:nsid w:val="05D73198"/>
    <w:multiLevelType w:val="hybridMultilevel"/>
    <w:tmpl w:val="BC1039E6"/>
    <w:lvl w:ilvl="0" w:tplc="E0523738">
      <w:start w:val="3"/>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DB601B"/>
    <w:multiLevelType w:val="hybridMultilevel"/>
    <w:tmpl w:val="4AC01F1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4B63F24"/>
    <w:multiLevelType w:val="hybridMultilevel"/>
    <w:tmpl w:val="C1D46CFA"/>
    <w:lvl w:ilvl="0" w:tplc="C0AE7D2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4DA1A9A"/>
    <w:multiLevelType w:val="hybridMultilevel"/>
    <w:tmpl w:val="F26CD8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77272"/>
    <w:multiLevelType w:val="hybridMultilevel"/>
    <w:tmpl w:val="4D8AF858"/>
    <w:lvl w:ilvl="0" w:tplc="3B6858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6CF4709"/>
    <w:multiLevelType w:val="hybridMultilevel"/>
    <w:tmpl w:val="009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C5336"/>
    <w:multiLevelType w:val="multilevel"/>
    <w:tmpl w:val="C686B9B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D27217"/>
    <w:multiLevelType w:val="hybridMultilevel"/>
    <w:tmpl w:val="6A6C533A"/>
    <w:lvl w:ilvl="0" w:tplc="9A78928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1C462E"/>
    <w:multiLevelType w:val="hybridMultilevel"/>
    <w:tmpl w:val="84145DD8"/>
    <w:lvl w:ilvl="0" w:tplc="6694BD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2A2B6E"/>
    <w:multiLevelType w:val="hybridMultilevel"/>
    <w:tmpl w:val="BE80E076"/>
    <w:lvl w:ilvl="0" w:tplc="EFA8B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596370"/>
    <w:multiLevelType w:val="hybridMultilevel"/>
    <w:tmpl w:val="6ECE6AC8"/>
    <w:lvl w:ilvl="0" w:tplc="DC2C05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1CA739D"/>
    <w:multiLevelType w:val="hybridMultilevel"/>
    <w:tmpl w:val="AEFC6742"/>
    <w:lvl w:ilvl="0" w:tplc="1A3EFE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2C92BE1"/>
    <w:multiLevelType w:val="hybridMultilevel"/>
    <w:tmpl w:val="0BE0E46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1">
      <w:start w:val="1"/>
      <w:numFmt w:val="bullet"/>
      <w:lvlText w:val=""/>
      <w:lvlJc w:val="left"/>
      <w:pPr>
        <w:ind w:left="2160" w:hanging="360"/>
      </w:pPr>
      <w:rPr>
        <w:rFonts w:ascii="Symbol" w:hAnsi="Symbol"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7">
    <w:nsid w:val="270369D9"/>
    <w:multiLevelType w:val="hybridMultilevel"/>
    <w:tmpl w:val="AE94DA58"/>
    <w:lvl w:ilvl="0" w:tplc="A6385CEC">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B411220"/>
    <w:multiLevelType w:val="hybridMultilevel"/>
    <w:tmpl w:val="37F4F278"/>
    <w:lvl w:ilvl="0" w:tplc="596AB3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F7234DC"/>
    <w:multiLevelType w:val="hybridMultilevel"/>
    <w:tmpl w:val="BA8E724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0926240"/>
    <w:multiLevelType w:val="hybridMultilevel"/>
    <w:tmpl w:val="31388BC6"/>
    <w:lvl w:ilvl="0" w:tplc="59AA3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127E2E"/>
    <w:multiLevelType w:val="hybridMultilevel"/>
    <w:tmpl w:val="A9CEDF06"/>
    <w:lvl w:ilvl="0" w:tplc="64B60E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9532B05"/>
    <w:multiLevelType w:val="multilevel"/>
    <w:tmpl w:val="99EC90B6"/>
    <w:lvl w:ilvl="0">
      <w:start w:val="3"/>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2"/>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3">
    <w:nsid w:val="4FAC4A66"/>
    <w:multiLevelType w:val="hybridMultilevel"/>
    <w:tmpl w:val="DAB4B3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1403ACE"/>
    <w:multiLevelType w:val="hybridMultilevel"/>
    <w:tmpl w:val="0D4C6ECE"/>
    <w:lvl w:ilvl="0" w:tplc="7342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4F1050"/>
    <w:multiLevelType w:val="hybridMultilevel"/>
    <w:tmpl w:val="FDE022B6"/>
    <w:lvl w:ilvl="0" w:tplc="F64EAAAE">
      <w:numFmt w:val="bullet"/>
      <w:lvlText w:val="-"/>
      <w:lvlJc w:val="left"/>
      <w:pPr>
        <w:ind w:left="4046"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E5F0BEA2">
      <w:numFmt w:val="bullet"/>
      <w:lvlText w:val=""/>
      <w:lvlJc w:val="left"/>
      <w:pPr>
        <w:ind w:left="4320" w:hanging="360"/>
      </w:pPr>
      <w:rPr>
        <w:rFonts w:ascii="Wingdings" w:eastAsia="Times New Roman"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4340428"/>
    <w:multiLevelType w:val="hybridMultilevel"/>
    <w:tmpl w:val="621E7D76"/>
    <w:lvl w:ilvl="0" w:tplc="B018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0594D"/>
    <w:multiLevelType w:val="hybridMultilevel"/>
    <w:tmpl w:val="D91A6766"/>
    <w:lvl w:ilvl="0" w:tplc="AE6853C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70E6CD9"/>
    <w:multiLevelType w:val="hybridMultilevel"/>
    <w:tmpl w:val="2B547D56"/>
    <w:lvl w:ilvl="0" w:tplc="4D6E0578">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5A3E5874"/>
    <w:multiLevelType w:val="hybridMultilevel"/>
    <w:tmpl w:val="A7E476A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1C1056"/>
    <w:multiLevelType w:val="hybridMultilevel"/>
    <w:tmpl w:val="1F520FB0"/>
    <w:lvl w:ilvl="0" w:tplc="56206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393260"/>
    <w:multiLevelType w:val="hybridMultilevel"/>
    <w:tmpl w:val="BDD04DE6"/>
    <w:lvl w:ilvl="0" w:tplc="0409000F">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2">
    <w:nsid w:val="5E582F11"/>
    <w:multiLevelType w:val="hybridMultilevel"/>
    <w:tmpl w:val="95C2B63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C2029"/>
    <w:multiLevelType w:val="hybridMultilevel"/>
    <w:tmpl w:val="9014FA2E"/>
    <w:lvl w:ilvl="0" w:tplc="4C70B7EA">
      <w:start w:val="1"/>
      <w:numFmt w:val="decimal"/>
      <w:lvlText w:val="%1."/>
      <w:lvlJc w:val="left"/>
      <w:pPr>
        <w:ind w:left="990" w:hanging="360"/>
      </w:pPr>
      <w:rPr>
        <w:rFonts w:ascii="Times New Roman" w:eastAsia="Times New Roman" w:hAnsi="Times New Roman" w:cs="Times New Roman"/>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9B6AB7"/>
    <w:multiLevelType w:val="hybridMultilevel"/>
    <w:tmpl w:val="95F0C7CE"/>
    <w:lvl w:ilvl="0" w:tplc="844CDEFC">
      <w:numFmt w:val="bullet"/>
      <w:lvlText w:val="-"/>
      <w:lvlJc w:val="left"/>
      <w:pPr>
        <w:tabs>
          <w:tab w:val="num" w:pos="1325"/>
        </w:tabs>
        <w:ind w:left="1325" w:hanging="76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5E01BD8"/>
    <w:multiLevelType w:val="hybridMultilevel"/>
    <w:tmpl w:val="D6EA903E"/>
    <w:lvl w:ilvl="0" w:tplc="42DA2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152AB2"/>
    <w:multiLevelType w:val="hybridMultilevel"/>
    <w:tmpl w:val="1284BC4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AE80535"/>
    <w:multiLevelType w:val="hybridMultilevel"/>
    <w:tmpl w:val="ECE47C3A"/>
    <w:lvl w:ilvl="0" w:tplc="3C7003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21B53B8"/>
    <w:multiLevelType w:val="hybridMultilevel"/>
    <w:tmpl w:val="20D60B16"/>
    <w:lvl w:ilvl="0" w:tplc="8462262E">
      <w:start w:val="2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46B90"/>
    <w:multiLevelType w:val="hybridMultilevel"/>
    <w:tmpl w:val="4B8E0ABC"/>
    <w:lvl w:ilvl="0" w:tplc="2660A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4F7ED3"/>
    <w:multiLevelType w:val="hybridMultilevel"/>
    <w:tmpl w:val="748A2C8E"/>
    <w:lvl w:ilvl="0" w:tplc="844CDEFC">
      <w:numFmt w:val="bullet"/>
      <w:lvlText w:val="-"/>
      <w:lvlJc w:val="left"/>
      <w:pPr>
        <w:tabs>
          <w:tab w:val="num" w:pos="1325"/>
        </w:tabs>
        <w:ind w:left="1325" w:hanging="76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46053EB"/>
    <w:multiLevelType w:val="multilevel"/>
    <w:tmpl w:val="4A90F75C"/>
    <w:lvl w:ilvl="0">
      <w:start w:val="3"/>
      <w:numFmt w:val="decimal"/>
      <w:lvlText w:val="%1"/>
      <w:lvlJc w:val="left"/>
      <w:pPr>
        <w:ind w:left="375" w:hanging="375"/>
      </w:pPr>
      <w:rPr>
        <w:rFonts w:hint="default"/>
      </w:rPr>
    </w:lvl>
    <w:lvl w:ilvl="1">
      <w:start w:val="4"/>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2">
    <w:nsid w:val="79CA16EC"/>
    <w:multiLevelType w:val="hybridMultilevel"/>
    <w:tmpl w:val="CEB22312"/>
    <w:lvl w:ilvl="0" w:tplc="F00807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AC36033"/>
    <w:multiLevelType w:val="hybridMultilevel"/>
    <w:tmpl w:val="851C02E4"/>
    <w:lvl w:ilvl="0" w:tplc="BA108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1C1BED"/>
    <w:multiLevelType w:val="multilevel"/>
    <w:tmpl w:val="200E20B8"/>
    <w:lvl w:ilvl="0">
      <w:start w:val="4"/>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5">
    <w:nsid w:val="7F0666A2"/>
    <w:multiLevelType w:val="hybridMultilevel"/>
    <w:tmpl w:val="CD12E976"/>
    <w:lvl w:ilvl="0" w:tplc="EA1010DA">
      <w:start w:val="1"/>
      <w:numFmt w:val="lowerLetter"/>
      <w:lvlText w:val="%1)"/>
      <w:lvlJc w:val="left"/>
      <w:pPr>
        <w:ind w:left="1080" w:hanging="360"/>
      </w:pPr>
      <w:rPr>
        <w:rFonts w:eastAsia="Calibri"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B35173"/>
    <w:multiLevelType w:val="hybridMultilevel"/>
    <w:tmpl w:val="1786F3F6"/>
    <w:lvl w:ilvl="0" w:tplc="50B0FBC4">
      <w:start w:val="1"/>
      <w:numFmt w:val="lowerLetter"/>
      <w:lvlText w:val="%1)"/>
      <w:lvlJc w:val="left"/>
      <w:pPr>
        <w:ind w:left="1440" w:hanging="360"/>
      </w:pPr>
      <w:rPr>
        <w:rFonts w:eastAsia="Calibr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9"/>
  </w:num>
  <w:num w:numId="3">
    <w:abstractNumId w:val="19"/>
  </w:num>
  <w:num w:numId="4">
    <w:abstractNumId w:val="17"/>
  </w:num>
  <w:num w:numId="5">
    <w:abstractNumId w:val="34"/>
  </w:num>
  <w:num w:numId="6">
    <w:abstractNumId w:val="40"/>
  </w:num>
  <w:num w:numId="7">
    <w:abstractNumId w:val="16"/>
  </w:num>
  <w:num w:numId="8">
    <w:abstractNumId w:val="25"/>
  </w:num>
  <w:num w:numId="9">
    <w:abstractNumId w:val="23"/>
  </w:num>
  <w:num w:numId="10">
    <w:abstractNumId w:val="3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2"/>
  </w:num>
  <w:num w:numId="15">
    <w:abstractNumId w:val="1"/>
  </w:num>
  <w:num w:numId="16">
    <w:abstractNumId w:val="0"/>
  </w:num>
  <w:num w:numId="17">
    <w:abstractNumId w:val="12"/>
  </w:num>
  <w:num w:numId="18">
    <w:abstractNumId w:val="44"/>
  </w:num>
  <w:num w:numId="19">
    <w:abstractNumId w:val="38"/>
  </w:num>
  <w:num w:numId="20">
    <w:abstractNumId w:val="20"/>
  </w:num>
  <w:num w:numId="21">
    <w:abstractNumId w:val="28"/>
  </w:num>
  <w:num w:numId="22">
    <w:abstractNumId w:val="22"/>
  </w:num>
  <w:num w:numId="23">
    <w:abstractNumId w:val="4"/>
  </w:num>
  <w:num w:numId="24">
    <w:abstractNumId w:val="32"/>
  </w:num>
  <w:num w:numId="25">
    <w:abstractNumId w:val="10"/>
  </w:num>
  <w:num w:numId="26">
    <w:abstractNumId w:val="31"/>
  </w:num>
  <w:num w:numId="27">
    <w:abstractNumId w:val="45"/>
  </w:num>
  <w:num w:numId="28">
    <w:abstractNumId w:val="39"/>
  </w:num>
  <w:num w:numId="29">
    <w:abstractNumId w:val="42"/>
  </w:num>
  <w:num w:numId="30">
    <w:abstractNumId w:val="35"/>
  </w:num>
  <w:num w:numId="31">
    <w:abstractNumId w:val="13"/>
  </w:num>
  <w:num w:numId="32">
    <w:abstractNumId w:val="21"/>
  </w:num>
  <w:num w:numId="33">
    <w:abstractNumId w:val="33"/>
  </w:num>
  <w:num w:numId="34">
    <w:abstractNumId w:val="8"/>
  </w:num>
  <w:num w:numId="35">
    <w:abstractNumId w:val="37"/>
  </w:num>
  <w:num w:numId="36">
    <w:abstractNumId w:val="15"/>
  </w:num>
  <w:num w:numId="37">
    <w:abstractNumId w:val="26"/>
  </w:num>
  <w:num w:numId="38">
    <w:abstractNumId w:val="24"/>
  </w:num>
  <w:num w:numId="39">
    <w:abstractNumId w:val="14"/>
  </w:num>
  <w:num w:numId="40">
    <w:abstractNumId w:val="43"/>
  </w:num>
  <w:num w:numId="41">
    <w:abstractNumId w:val="41"/>
  </w:num>
  <w:num w:numId="42">
    <w:abstractNumId w:val="9"/>
  </w:num>
  <w:num w:numId="43">
    <w:abstractNumId w:val="11"/>
  </w:num>
  <w:num w:numId="44">
    <w:abstractNumId w:val="30"/>
  </w:num>
  <w:num w:numId="45">
    <w:abstractNumId w:val="46"/>
  </w:num>
  <w:num w:numId="46">
    <w:abstractNumId w:val="18"/>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281"/>
  <w:characterSpacingControl w:val="doNotCompress"/>
  <w:footnotePr>
    <w:footnote w:id="0"/>
    <w:footnote w:id="1"/>
  </w:footnotePr>
  <w:endnotePr>
    <w:endnote w:id="0"/>
    <w:endnote w:id="1"/>
  </w:endnotePr>
  <w:compat/>
  <w:rsids>
    <w:rsidRoot w:val="0044139A"/>
    <w:rsid w:val="00010D2E"/>
    <w:rsid w:val="00014620"/>
    <w:rsid w:val="00021D07"/>
    <w:rsid w:val="00027816"/>
    <w:rsid w:val="00030052"/>
    <w:rsid w:val="000324E9"/>
    <w:rsid w:val="00036CD1"/>
    <w:rsid w:val="000406DD"/>
    <w:rsid w:val="000433B5"/>
    <w:rsid w:val="000447B8"/>
    <w:rsid w:val="00054272"/>
    <w:rsid w:val="00057A90"/>
    <w:rsid w:val="000708ED"/>
    <w:rsid w:val="0007298F"/>
    <w:rsid w:val="00073C99"/>
    <w:rsid w:val="000744C2"/>
    <w:rsid w:val="00081CE7"/>
    <w:rsid w:val="000834A3"/>
    <w:rsid w:val="00096B94"/>
    <w:rsid w:val="00097B47"/>
    <w:rsid w:val="000A1EB5"/>
    <w:rsid w:val="000A5193"/>
    <w:rsid w:val="000A7552"/>
    <w:rsid w:val="000B0479"/>
    <w:rsid w:val="000B2AAA"/>
    <w:rsid w:val="000B4171"/>
    <w:rsid w:val="000B460B"/>
    <w:rsid w:val="000B62EF"/>
    <w:rsid w:val="000B6746"/>
    <w:rsid w:val="000C6AE6"/>
    <w:rsid w:val="000D13AD"/>
    <w:rsid w:val="000D4C46"/>
    <w:rsid w:val="000E2CF8"/>
    <w:rsid w:val="000E3B0D"/>
    <w:rsid w:val="000E4620"/>
    <w:rsid w:val="000E64F2"/>
    <w:rsid w:val="000E7010"/>
    <w:rsid w:val="000E7426"/>
    <w:rsid w:val="000F6ACB"/>
    <w:rsid w:val="000F7A3C"/>
    <w:rsid w:val="00100CD3"/>
    <w:rsid w:val="00102FED"/>
    <w:rsid w:val="001040C2"/>
    <w:rsid w:val="0010424A"/>
    <w:rsid w:val="0011026C"/>
    <w:rsid w:val="0011307F"/>
    <w:rsid w:val="001131E5"/>
    <w:rsid w:val="0011376D"/>
    <w:rsid w:val="00115467"/>
    <w:rsid w:val="0011582D"/>
    <w:rsid w:val="00116E43"/>
    <w:rsid w:val="00117E74"/>
    <w:rsid w:val="00122CAD"/>
    <w:rsid w:val="00122F8E"/>
    <w:rsid w:val="00124EC4"/>
    <w:rsid w:val="00124F0D"/>
    <w:rsid w:val="00125152"/>
    <w:rsid w:val="00130257"/>
    <w:rsid w:val="001322BF"/>
    <w:rsid w:val="00133067"/>
    <w:rsid w:val="0013679F"/>
    <w:rsid w:val="0013750C"/>
    <w:rsid w:val="00145B2A"/>
    <w:rsid w:val="00146235"/>
    <w:rsid w:val="0014735C"/>
    <w:rsid w:val="0015056A"/>
    <w:rsid w:val="00152397"/>
    <w:rsid w:val="001530F6"/>
    <w:rsid w:val="00153AC0"/>
    <w:rsid w:val="00166A73"/>
    <w:rsid w:val="001735D1"/>
    <w:rsid w:val="00173DCB"/>
    <w:rsid w:val="001743B3"/>
    <w:rsid w:val="00175872"/>
    <w:rsid w:val="00180971"/>
    <w:rsid w:val="00183FE5"/>
    <w:rsid w:val="001A002E"/>
    <w:rsid w:val="001A208D"/>
    <w:rsid w:val="001A20B5"/>
    <w:rsid w:val="001A4655"/>
    <w:rsid w:val="001B1C5B"/>
    <w:rsid w:val="001C334A"/>
    <w:rsid w:val="001C35D2"/>
    <w:rsid w:val="001C4099"/>
    <w:rsid w:val="001C65EB"/>
    <w:rsid w:val="001D2C37"/>
    <w:rsid w:val="001D72B9"/>
    <w:rsid w:val="001E1D75"/>
    <w:rsid w:val="001E1FB2"/>
    <w:rsid w:val="001F281C"/>
    <w:rsid w:val="001F4179"/>
    <w:rsid w:val="001F5D5F"/>
    <w:rsid w:val="00212A0A"/>
    <w:rsid w:val="00215E93"/>
    <w:rsid w:val="00220DA9"/>
    <w:rsid w:val="0022298C"/>
    <w:rsid w:val="00222FCA"/>
    <w:rsid w:val="0022433B"/>
    <w:rsid w:val="0022454E"/>
    <w:rsid w:val="00227368"/>
    <w:rsid w:val="00230DE5"/>
    <w:rsid w:val="0023232F"/>
    <w:rsid w:val="0023464A"/>
    <w:rsid w:val="00236E21"/>
    <w:rsid w:val="0024640D"/>
    <w:rsid w:val="00250090"/>
    <w:rsid w:val="002508B3"/>
    <w:rsid w:val="00256B76"/>
    <w:rsid w:val="002601C4"/>
    <w:rsid w:val="0026672E"/>
    <w:rsid w:val="00270A15"/>
    <w:rsid w:val="002751F2"/>
    <w:rsid w:val="0027695C"/>
    <w:rsid w:val="00277D0E"/>
    <w:rsid w:val="00281D3E"/>
    <w:rsid w:val="00282F1F"/>
    <w:rsid w:val="00297A3D"/>
    <w:rsid w:val="002A0AF6"/>
    <w:rsid w:val="002A1034"/>
    <w:rsid w:val="002A4329"/>
    <w:rsid w:val="002B0463"/>
    <w:rsid w:val="002B0821"/>
    <w:rsid w:val="002B1E54"/>
    <w:rsid w:val="002B34B2"/>
    <w:rsid w:val="002B4E47"/>
    <w:rsid w:val="002C079B"/>
    <w:rsid w:val="002C1ECA"/>
    <w:rsid w:val="002D05C1"/>
    <w:rsid w:val="002E5B3A"/>
    <w:rsid w:val="002E61A1"/>
    <w:rsid w:val="002F0F3B"/>
    <w:rsid w:val="002F11BC"/>
    <w:rsid w:val="002F304E"/>
    <w:rsid w:val="002F5DCD"/>
    <w:rsid w:val="002F72B3"/>
    <w:rsid w:val="00304F13"/>
    <w:rsid w:val="0030662E"/>
    <w:rsid w:val="00306791"/>
    <w:rsid w:val="00310352"/>
    <w:rsid w:val="00314BB3"/>
    <w:rsid w:val="00326D96"/>
    <w:rsid w:val="00335E25"/>
    <w:rsid w:val="00336286"/>
    <w:rsid w:val="003374D2"/>
    <w:rsid w:val="00345FD5"/>
    <w:rsid w:val="0035032C"/>
    <w:rsid w:val="00351759"/>
    <w:rsid w:val="003644A0"/>
    <w:rsid w:val="00373F0D"/>
    <w:rsid w:val="00374047"/>
    <w:rsid w:val="003753E3"/>
    <w:rsid w:val="00376B32"/>
    <w:rsid w:val="00380285"/>
    <w:rsid w:val="003824BD"/>
    <w:rsid w:val="00382D42"/>
    <w:rsid w:val="003928A3"/>
    <w:rsid w:val="00392F52"/>
    <w:rsid w:val="00396E05"/>
    <w:rsid w:val="0039765A"/>
    <w:rsid w:val="003A23AC"/>
    <w:rsid w:val="003A26EC"/>
    <w:rsid w:val="003A4424"/>
    <w:rsid w:val="003A4799"/>
    <w:rsid w:val="003A61AC"/>
    <w:rsid w:val="003B21E5"/>
    <w:rsid w:val="003B3170"/>
    <w:rsid w:val="003C097F"/>
    <w:rsid w:val="003C162E"/>
    <w:rsid w:val="003C1F1E"/>
    <w:rsid w:val="003C7A49"/>
    <w:rsid w:val="003D0957"/>
    <w:rsid w:val="003D1136"/>
    <w:rsid w:val="003D35C3"/>
    <w:rsid w:val="003E17C4"/>
    <w:rsid w:val="003E283D"/>
    <w:rsid w:val="003E3E44"/>
    <w:rsid w:val="003F5976"/>
    <w:rsid w:val="004010A6"/>
    <w:rsid w:val="0040386D"/>
    <w:rsid w:val="00407DAD"/>
    <w:rsid w:val="004151DE"/>
    <w:rsid w:val="004170C8"/>
    <w:rsid w:val="00425485"/>
    <w:rsid w:val="00430CAB"/>
    <w:rsid w:val="004333E5"/>
    <w:rsid w:val="00433DE2"/>
    <w:rsid w:val="0044139A"/>
    <w:rsid w:val="004417BA"/>
    <w:rsid w:val="00443119"/>
    <w:rsid w:val="004502B0"/>
    <w:rsid w:val="004506BA"/>
    <w:rsid w:val="00453EE3"/>
    <w:rsid w:val="0045516D"/>
    <w:rsid w:val="0046268B"/>
    <w:rsid w:val="00464B96"/>
    <w:rsid w:val="00464E0D"/>
    <w:rsid w:val="004701D6"/>
    <w:rsid w:val="00476079"/>
    <w:rsid w:val="00483874"/>
    <w:rsid w:val="00485410"/>
    <w:rsid w:val="00490A5E"/>
    <w:rsid w:val="004931B7"/>
    <w:rsid w:val="0049786C"/>
    <w:rsid w:val="00497A59"/>
    <w:rsid w:val="004A05D8"/>
    <w:rsid w:val="004A4459"/>
    <w:rsid w:val="004A7C1C"/>
    <w:rsid w:val="004B0994"/>
    <w:rsid w:val="004B69EE"/>
    <w:rsid w:val="004B7BC9"/>
    <w:rsid w:val="004C05F6"/>
    <w:rsid w:val="004C0C97"/>
    <w:rsid w:val="004C4E45"/>
    <w:rsid w:val="004D0FA4"/>
    <w:rsid w:val="004D12DA"/>
    <w:rsid w:val="004D37A9"/>
    <w:rsid w:val="004D6360"/>
    <w:rsid w:val="004E08B6"/>
    <w:rsid w:val="004E0C2E"/>
    <w:rsid w:val="004E266B"/>
    <w:rsid w:val="004F07E5"/>
    <w:rsid w:val="004F7FC7"/>
    <w:rsid w:val="0050017C"/>
    <w:rsid w:val="00500626"/>
    <w:rsid w:val="00500F2B"/>
    <w:rsid w:val="00503469"/>
    <w:rsid w:val="0052066D"/>
    <w:rsid w:val="0052314F"/>
    <w:rsid w:val="00523973"/>
    <w:rsid w:val="00527663"/>
    <w:rsid w:val="0053008F"/>
    <w:rsid w:val="00536EE3"/>
    <w:rsid w:val="00540035"/>
    <w:rsid w:val="0054737C"/>
    <w:rsid w:val="00552A00"/>
    <w:rsid w:val="00553B88"/>
    <w:rsid w:val="00553DB2"/>
    <w:rsid w:val="00555D1D"/>
    <w:rsid w:val="0055622B"/>
    <w:rsid w:val="005564F2"/>
    <w:rsid w:val="00562AF0"/>
    <w:rsid w:val="00565D44"/>
    <w:rsid w:val="00570518"/>
    <w:rsid w:val="00583CE2"/>
    <w:rsid w:val="00584D97"/>
    <w:rsid w:val="00592DFB"/>
    <w:rsid w:val="00594C21"/>
    <w:rsid w:val="005A4F57"/>
    <w:rsid w:val="005B1FD1"/>
    <w:rsid w:val="005B6AA1"/>
    <w:rsid w:val="005B6D33"/>
    <w:rsid w:val="005B766E"/>
    <w:rsid w:val="005B7BFB"/>
    <w:rsid w:val="005D03B6"/>
    <w:rsid w:val="005D08A9"/>
    <w:rsid w:val="005D170B"/>
    <w:rsid w:val="005D4172"/>
    <w:rsid w:val="005D6AA8"/>
    <w:rsid w:val="005E2624"/>
    <w:rsid w:val="005E3460"/>
    <w:rsid w:val="005E511A"/>
    <w:rsid w:val="005E5E1A"/>
    <w:rsid w:val="005F203F"/>
    <w:rsid w:val="005F21F5"/>
    <w:rsid w:val="005F6F13"/>
    <w:rsid w:val="00600D00"/>
    <w:rsid w:val="006123D5"/>
    <w:rsid w:val="00617F4A"/>
    <w:rsid w:val="00621151"/>
    <w:rsid w:val="00626AE6"/>
    <w:rsid w:val="006316A2"/>
    <w:rsid w:val="00640FB8"/>
    <w:rsid w:val="006463AD"/>
    <w:rsid w:val="00647149"/>
    <w:rsid w:val="006473BA"/>
    <w:rsid w:val="006501F5"/>
    <w:rsid w:val="00650B39"/>
    <w:rsid w:val="00650B62"/>
    <w:rsid w:val="00653AA9"/>
    <w:rsid w:val="0065685B"/>
    <w:rsid w:val="00657991"/>
    <w:rsid w:val="006700B8"/>
    <w:rsid w:val="006741CE"/>
    <w:rsid w:val="00691042"/>
    <w:rsid w:val="006966E5"/>
    <w:rsid w:val="00697E3F"/>
    <w:rsid w:val="006A3BF0"/>
    <w:rsid w:val="006B2F95"/>
    <w:rsid w:val="006B620C"/>
    <w:rsid w:val="006C753B"/>
    <w:rsid w:val="006D1063"/>
    <w:rsid w:val="006E096C"/>
    <w:rsid w:val="006E0B8C"/>
    <w:rsid w:val="006E1314"/>
    <w:rsid w:val="006E2052"/>
    <w:rsid w:val="006E47DF"/>
    <w:rsid w:val="006E6234"/>
    <w:rsid w:val="006E699F"/>
    <w:rsid w:val="006F0046"/>
    <w:rsid w:val="006F0574"/>
    <w:rsid w:val="006F2721"/>
    <w:rsid w:val="006F5152"/>
    <w:rsid w:val="00701901"/>
    <w:rsid w:val="00703932"/>
    <w:rsid w:val="00704346"/>
    <w:rsid w:val="00710D10"/>
    <w:rsid w:val="00716896"/>
    <w:rsid w:val="00720D62"/>
    <w:rsid w:val="00723AAA"/>
    <w:rsid w:val="0072486D"/>
    <w:rsid w:val="0073248A"/>
    <w:rsid w:val="00734B45"/>
    <w:rsid w:val="007379EA"/>
    <w:rsid w:val="007455B7"/>
    <w:rsid w:val="00745CC5"/>
    <w:rsid w:val="0075551F"/>
    <w:rsid w:val="00756DDB"/>
    <w:rsid w:val="00761776"/>
    <w:rsid w:val="007651BD"/>
    <w:rsid w:val="00765629"/>
    <w:rsid w:val="00781702"/>
    <w:rsid w:val="00784CBF"/>
    <w:rsid w:val="00792A05"/>
    <w:rsid w:val="00794F0A"/>
    <w:rsid w:val="007952D4"/>
    <w:rsid w:val="007957BA"/>
    <w:rsid w:val="00797133"/>
    <w:rsid w:val="007A27EF"/>
    <w:rsid w:val="007A3C4B"/>
    <w:rsid w:val="007A560D"/>
    <w:rsid w:val="007A6A79"/>
    <w:rsid w:val="007A72D6"/>
    <w:rsid w:val="007B1013"/>
    <w:rsid w:val="007B5359"/>
    <w:rsid w:val="007B5A69"/>
    <w:rsid w:val="007B5E32"/>
    <w:rsid w:val="007B7208"/>
    <w:rsid w:val="007B74DF"/>
    <w:rsid w:val="007C07E3"/>
    <w:rsid w:val="007C2874"/>
    <w:rsid w:val="007C2F15"/>
    <w:rsid w:val="007C427A"/>
    <w:rsid w:val="007C6471"/>
    <w:rsid w:val="007C738A"/>
    <w:rsid w:val="007D042D"/>
    <w:rsid w:val="007D0FCE"/>
    <w:rsid w:val="007D5486"/>
    <w:rsid w:val="007D632B"/>
    <w:rsid w:val="007E0C6C"/>
    <w:rsid w:val="007E2F8E"/>
    <w:rsid w:val="007E4936"/>
    <w:rsid w:val="007F0186"/>
    <w:rsid w:val="007F684C"/>
    <w:rsid w:val="007F7052"/>
    <w:rsid w:val="007F75C8"/>
    <w:rsid w:val="00801027"/>
    <w:rsid w:val="00803A0C"/>
    <w:rsid w:val="008068B7"/>
    <w:rsid w:val="00807915"/>
    <w:rsid w:val="008119E5"/>
    <w:rsid w:val="00813593"/>
    <w:rsid w:val="00814342"/>
    <w:rsid w:val="00821F1C"/>
    <w:rsid w:val="008222D3"/>
    <w:rsid w:val="008231D7"/>
    <w:rsid w:val="0082373B"/>
    <w:rsid w:val="008313BF"/>
    <w:rsid w:val="0083457E"/>
    <w:rsid w:val="00836190"/>
    <w:rsid w:val="00837B2C"/>
    <w:rsid w:val="0084228C"/>
    <w:rsid w:val="00842DD7"/>
    <w:rsid w:val="00851808"/>
    <w:rsid w:val="00852115"/>
    <w:rsid w:val="008528F5"/>
    <w:rsid w:val="00880725"/>
    <w:rsid w:val="00887AC7"/>
    <w:rsid w:val="008931EE"/>
    <w:rsid w:val="008B12F9"/>
    <w:rsid w:val="008C4968"/>
    <w:rsid w:val="008C4A50"/>
    <w:rsid w:val="008C676D"/>
    <w:rsid w:val="008D73D6"/>
    <w:rsid w:val="008E08E2"/>
    <w:rsid w:val="008E2BFC"/>
    <w:rsid w:val="008F19CD"/>
    <w:rsid w:val="008F1FE3"/>
    <w:rsid w:val="008F37E7"/>
    <w:rsid w:val="008F6422"/>
    <w:rsid w:val="00902601"/>
    <w:rsid w:val="009058CA"/>
    <w:rsid w:val="0090596B"/>
    <w:rsid w:val="00911F51"/>
    <w:rsid w:val="00917610"/>
    <w:rsid w:val="00923917"/>
    <w:rsid w:val="009266D9"/>
    <w:rsid w:val="00931D3C"/>
    <w:rsid w:val="00933551"/>
    <w:rsid w:val="00940281"/>
    <w:rsid w:val="00941A91"/>
    <w:rsid w:val="009432D5"/>
    <w:rsid w:val="0094386A"/>
    <w:rsid w:val="00946126"/>
    <w:rsid w:val="00946F37"/>
    <w:rsid w:val="00950324"/>
    <w:rsid w:val="009508E1"/>
    <w:rsid w:val="00951FE5"/>
    <w:rsid w:val="00956367"/>
    <w:rsid w:val="009853A6"/>
    <w:rsid w:val="00991D0C"/>
    <w:rsid w:val="00992BAD"/>
    <w:rsid w:val="0099307A"/>
    <w:rsid w:val="0099340B"/>
    <w:rsid w:val="0099365F"/>
    <w:rsid w:val="009937B8"/>
    <w:rsid w:val="009A356B"/>
    <w:rsid w:val="009A606A"/>
    <w:rsid w:val="009B0964"/>
    <w:rsid w:val="009B258F"/>
    <w:rsid w:val="009B3759"/>
    <w:rsid w:val="009B421A"/>
    <w:rsid w:val="009B53D7"/>
    <w:rsid w:val="009C2CCA"/>
    <w:rsid w:val="009C56AB"/>
    <w:rsid w:val="009C598E"/>
    <w:rsid w:val="009C651E"/>
    <w:rsid w:val="009D0F2D"/>
    <w:rsid w:val="009D1053"/>
    <w:rsid w:val="009D5EF5"/>
    <w:rsid w:val="009D7184"/>
    <w:rsid w:val="009D7D70"/>
    <w:rsid w:val="009E0319"/>
    <w:rsid w:val="009E6D4E"/>
    <w:rsid w:val="009E73B0"/>
    <w:rsid w:val="009F14C6"/>
    <w:rsid w:val="009F5B04"/>
    <w:rsid w:val="009F6FFC"/>
    <w:rsid w:val="009F7588"/>
    <w:rsid w:val="00A030EC"/>
    <w:rsid w:val="00A03F58"/>
    <w:rsid w:val="00A06E8E"/>
    <w:rsid w:val="00A174D5"/>
    <w:rsid w:val="00A205CA"/>
    <w:rsid w:val="00A2064E"/>
    <w:rsid w:val="00A3621E"/>
    <w:rsid w:val="00A439F9"/>
    <w:rsid w:val="00A45EC4"/>
    <w:rsid w:val="00A47662"/>
    <w:rsid w:val="00A56228"/>
    <w:rsid w:val="00A604F8"/>
    <w:rsid w:val="00A606A7"/>
    <w:rsid w:val="00A71339"/>
    <w:rsid w:val="00A719B1"/>
    <w:rsid w:val="00A71B18"/>
    <w:rsid w:val="00A72F3E"/>
    <w:rsid w:val="00A74799"/>
    <w:rsid w:val="00A76CF9"/>
    <w:rsid w:val="00A81C28"/>
    <w:rsid w:val="00A84898"/>
    <w:rsid w:val="00A8795C"/>
    <w:rsid w:val="00A9102C"/>
    <w:rsid w:val="00AA2E99"/>
    <w:rsid w:val="00AA3538"/>
    <w:rsid w:val="00AA3DF0"/>
    <w:rsid w:val="00AA691B"/>
    <w:rsid w:val="00AB0D63"/>
    <w:rsid w:val="00AB18C8"/>
    <w:rsid w:val="00AB2DEF"/>
    <w:rsid w:val="00AB7533"/>
    <w:rsid w:val="00AC2B55"/>
    <w:rsid w:val="00AC504C"/>
    <w:rsid w:val="00AC6093"/>
    <w:rsid w:val="00AC615B"/>
    <w:rsid w:val="00AD7BAB"/>
    <w:rsid w:val="00AE08B6"/>
    <w:rsid w:val="00AE5562"/>
    <w:rsid w:val="00AF200D"/>
    <w:rsid w:val="00AF36F6"/>
    <w:rsid w:val="00AF396F"/>
    <w:rsid w:val="00AF7564"/>
    <w:rsid w:val="00B00094"/>
    <w:rsid w:val="00B10819"/>
    <w:rsid w:val="00B13BE5"/>
    <w:rsid w:val="00B22D64"/>
    <w:rsid w:val="00B22D6F"/>
    <w:rsid w:val="00B31980"/>
    <w:rsid w:val="00B31DD3"/>
    <w:rsid w:val="00B368FC"/>
    <w:rsid w:val="00B3778B"/>
    <w:rsid w:val="00B41C75"/>
    <w:rsid w:val="00B424A0"/>
    <w:rsid w:val="00B4672B"/>
    <w:rsid w:val="00B52726"/>
    <w:rsid w:val="00B57CC3"/>
    <w:rsid w:val="00B6266C"/>
    <w:rsid w:val="00B642ED"/>
    <w:rsid w:val="00B65115"/>
    <w:rsid w:val="00B71ECD"/>
    <w:rsid w:val="00B7635F"/>
    <w:rsid w:val="00B7744E"/>
    <w:rsid w:val="00B814CC"/>
    <w:rsid w:val="00B90089"/>
    <w:rsid w:val="00B93EF0"/>
    <w:rsid w:val="00B97456"/>
    <w:rsid w:val="00B97618"/>
    <w:rsid w:val="00BA07AC"/>
    <w:rsid w:val="00BA2212"/>
    <w:rsid w:val="00BA5DAE"/>
    <w:rsid w:val="00BB2102"/>
    <w:rsid w:val="00BB5479"/>
    <w:rsid w:val="00BB6017"/>
    <w:rsid w:val="00BC1111"/>
    <w:rsid w:val="00BC45B3"/>
    <w:rsid w:val="00BC56D4"/>
    <w:rsid w:val="00BC682D"/>
    <w:rsid w:val="00BE0B03"/>
    <w:rsid w:val="00BE1C60"/>
    <w:rsid w:val="00BF481B"/>
    <w:rsid w:val="00BF502A"/>
    <w:rsid w:val="00C00D48"/>
    <w:rsid w:val="00C01FD8"/>
    <w:rsid w:val="00C12114"/>
    <w:rsid w:val="00C15571"/>
    <w:rsid w:val="00C16392"/>
    <w:rsid w:val="00C23867"/>
    <w:rsid w:val="00C27BC8"/>
    <w:rsid w:val="00C3166A"/>
    <w:rsid w:val="00C43C55"/>
    <w:rsid w:val="00C5204C"/>
    <w:rsid w:val="00C5214C"/>
    <w:rsid w:val="00C52FC1"/>
    <w:rsid w:val="00C539EF"/>
    <w:rsid w:val="00C55BC1"/>
    <w:rsid w:val="00C62CDB"/>
    <w:rsid w:val="00C640D7"/>
    <w:rsid w:val="00C67024"/>
    <w:rsid w:val="00C7061B"/>
    <w:rsid w:val="00C728CD"/>
    <w:rsid w:val="00C73234"/>
    <w:rsid w:val="00C737AA"/>
    <w:rsid w:val="00C81656"/>
    <w:rsid w:val="00C81DB4"/>
    <w:rsid w:val="00C82857"/>
    <w:rsid w:val="00C83FF1"/>
    <w:rsid w:val="00C85A66"/>
    <w:rsid w:val="00C86CB1"/>
    <w:rsid w:val="00C87B27"/>
    <w:rsid w:val="00C94243"/>
    <w:rsid w:val="00C94C69"/>
    <w:rsid w:val="00C96220"/>
    <w:rsid w:val="00C9709D"/>
    <w:rsid w:val="00CB0029"/>
    <w:rsid w:val="00CB1EE9"/>
    <w:rsid w:val="00CB28FE"/>
    <w:rsid w:val="00CB4621"/>
    <w:rsid w:val="00CB5F91"/>
    <w:rsid w:val="00CB6B57"/>
    <w:rsid w:val="00CC168E"/>
    <w:rsid w:val="00CC28C2"/>
    <w:rsid w:val="00CC3022"/>
    <w:rsid w:val="00CC4104"/>
    <w:rsid w:val="00CD23C5"/>
    <w:rsid w:val="00CD6B72"/>
    <w:rsid w:val="00CD6CB5"/>
    <w:rsid w:val="00CD78F1"/>
    <w:rsid w:val="00CE2516"/>
    <w:rsid w:val="00CF27E5"/>
    <w:rsid w:val="00CF42A0"/>
    <w:rsid w:val="00CF440A"/>
    <w:rsid w:val="00CF6A4B"/>
    <w:rsid w:val="00CF7533"/>
    <w:rsid w:val="00D00206"/>
    <w:rsid w:val="00D02595"/>
    <w:rsid w:val="00D03E46"/>
    <w:rsid w:val="00D04B38"/>
    <w:rsid w:val="00D05907"/>
    <w:rsid w:val="00D17D43"/>
    <w:rsid w:val="00D21B99"/>
    <w:rsid w:val="00D26AAB"/>
    <w:rsid w:val="00D35E19"/>
    <w:rsid w:val="00D36C85"/>
    <w:rsid w:val="00D42A2F"/>
    <w:rsid w:val="00D43485"/>
    <w:rsid w:val="00D529A1"/>
    <w:rsid w:val="00D753EE"/>
    <w:rsid w:val="00D83345"/>
    <w:rsid w:val="00D919EE"/>
    <w:rsid w:val="00DA188D"/>
    <w:rsid w:val="00DA35E3"/>
    <w:rsid w:val="00DA6E26"/>
    <w:rsid w:val="00DB351D"/>
    <w:rsid w:val="00DB3CF6"/>
    <w:rsid w:val="00DB7EC3"/>
    <w:rsid w:val="00DC4806"/>
    <w:rsid w:val="00DC6492"/>
    <w:rsid w:val="00DC6E9B"/>
    <w:rsid w:val="00DC74C9"/>
    <w:rsid w:val="00DD60C6"/>
    <w:rsid w:val="00DD7DA2"/>
    <w:rsid w:val="00DE5DBE"/>
    <w:rsid w:val="00DF0447"/>
    <w:rsid w:val="00DF0CAB"/>
    <w:rsid w:val="00DF0F99"/>
    <w:rsid w:val="00DF2C66"/>
    <w:rsid w:val="00DF3A85"/>
    <w:rsid w:val="00DF409B"/>
    <w:rsid w:val="00DF7587"/>
    <w:rsid w:val="00DF7BAE"/>
    <w:rsid w:val="00E0278B"/>
    <w:rsid w:val="00E13263"/>
    <w:rsid w:val="00E14AFF"/>
    <w:rsid w:val="00E208F6"/>
    <w:rsid w:val="00E21029"/>
    <w:rsid w:val="00E2568B"/>
    <w:rsid w:val="00E26F7B"/>
    <w:rsid w:val="00E30BAA"/>
    <w:rsid w:val="00E35F40"/>
    <w:rsid w:val="00E40486"/>
    <w:rsid w:val="00E41CF3"/>
    <w:rsid w:val="00E41DAB"/>
    <w:rsid w:val="00E42B66"/>
    <w:rsid w:val="00E478BA"/>
    <w:rsid w:val="00E51D6D"/>
    <w:rsid w:val="00E5357C"/>
    <w:rsid w:val="00E55F65"/>
    <w:rsid w:val="00E61138"/>
    <w:rsid w:val="00E625F2"/>
    <w:rsid w:val="00E67153"/>
    <w:rsid w:val="00E71825"/>
    <w:rsid w:val="00E7779A"/>
    <w:rsid w:val="00E814F8"/>
    <w:rsid w:val="00E81669"/>
    <w:rsid w:val="00E8215B"/>
    <w:rsid w:val="00E864CC"/>
    <w:rsid w:val="00E911F8"/>
    <w:rsid w:val="00E92041"/>
    <w:rsid w:val="00EA1610"/>
    <w:rsid w:val="00EA5293"/>
    <w:rsid w:val="00EA62E6"/>
    <w:rsid w:val="00EB0C80"/>
    <w:rsid w:val="00EB40AB"/>
    <w:rsid w:val="00EB608F"/>
    <w:rsid w:val="00EC00C3"/>
    <w:rsid w:val="00EC25F3"/>
    <w:rsid w:val="00EC3DA7"/>
    <w:rsid w:val="00EC658A"/>
    <w:rsid w:val="00ED2E2D"/>
    <w:rsid w:val="00ED5276"/>
    <w:rsid w:val="00ED6FD1"/>
    <w:rsid w:val="00EE457F"/>
    <w:rsid w:val="00EE6657"/>
    <w:rsid w:val="00EF3140"/>
    <w:rsid w:val="00EF4251"/>
    <w:rsid w:val="00EF65BC"/>
    <w:rsid w:val="00EF7A67"/>
    <w:rsid w:val="00F022C3"/>
    <w:rsid w:val="00F054C8"/>
    <w:rsid w:val="00F06FB8"/>
    <w:rsid w:val="00F12C92"/>
    <w:rsid w:val="00F13903"/>
    <w:rsid w:val="00F15393"/>
    <w:rsid w:val="00F15B75"/>
    <w:rsid w:val="00F20240"/>
    <w:rsid w:val="00F2537E"/>
    <w:rsid w:val="00F26E6B"/>
    <w:rsid w:val="00F27FEC"/>
    <w:rsid w:val="00F30AEC"/>
    <w:rsid w:val="00F35688"/>
    <w:rsid w:val="00F36CB8"/>
    <w:rsid w:val="00F421B5"/>
    <w:rsid w:val="00F4562B"/>
    <w:rsid w:val="00F551EF"/>
    <w:rsid w:val="00F613DC"/>
    <w:rsid w:val="00F65D2F"/>
    <w:rsid w:val="00F767AF"/>
    <w:rsid w:val="00F7736E"/>
    <w:rsid w:val="00F8434B"/>
    <w:rsid w:val="00F8513F"/>
    <w:rsid w:val="00F917DF"/>
    <w:rsid w:val="00F9643C"/>
    <w:rsid w:val="00FA02EF"/>
    <w:rsid w:val="00FA3977"/>
    <w:rsid w:val="00FA4783"/>
    <w:rsid w:val="00FA68E3"/>
    <w:rsid w:val="00FA773D"/>
    <w:rsid w:val="00FB3A63"/>
    <w:rsid w:val="00FD0615"/>
    <w:rsid w:val="00FD13B5"/>
    <w:rsid w:val="00FD3DC2"/>
    <w:rsid w:val="00FD44CE"/>
    <w:rsid w:val="00FD47B3"/>
    <w:rsid w:val="00FD6384"/>
    <w:rsid w:val="00FE38EC"/>
    <w:rsid w:val="00FF2662"/>
    <w:rsid w:val="00FF5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9A"/>
    <w:pPr>
      <w:tabs>
        <w:tab w:val="left" w:pos="633"/>
        <w:tab w:val="left" w:pos="727"/>
      </w:tabs>
      <w:spacing w:before="80" w:after="80" w:line="276" w:lineRule="auto"/>
      <w:ind w:left="360"/>
      <w:jc w:val="both"/>
    </w:pPr>
    <w:rPr>
      <w:rFonts w:ascii="Times New Roman" w:eastAsia="Times New Roman" w:hAnsi="Times New Roman"/>
      <w:b/>
      <w:color w:val="000000"/>
      <w:sz w:val="28"/>
      <w:szCs w:val="24"/>
      <w:lang w:val="en-GB"/>
    </w:rPr>
  </w:style>
  <w:style w:type="paragraph" w:styleId="Heading1">
    <w:name w:val="heading 1"/>
    <w:aliases w:val="China1,?? 1"/>
    <w:basedOn w:val="Normal"/>
    <w:next w:val="Normal"/>
    <w:link w:val="Heading1Char"/>
    <w:qFormat/>
    <w:rsid w:val="0044139A"/>
    <w:pPr>
      <w:keepNext/>
      <w:keepLines/>
      <w:spacing w:before="120" w:after="120" w:line="264" w:lineRule="auto"/>
      <w:ind w:left="0"/>
      <w:jc w:val="center"/>
      <w:outlineLvl w:val="0"/>
    </w:pPr>
    <w:rPr>
      <w:rFonts w:eastAsia="Calibri"/>
      <w:bCs/>
      <w:color w:val="auto"/>
      <w:szCs w:val="28"/>
    </w:rPr>
  </w:style>
  <w:style w:type="paragraph" w:styleId="Heading2">
    <w:name w:val="heading 2"/>
    <w:aliases w:val="China2,?? 2"/>
    <w:basedOn w:val="Normal"/>
    <w:next w:val="Normal"/>
    <w:link w:val="Heading2Char"/>
    <w:qFormat/>
    <w:rsid w:val="0044139A"/>
    <w:pPr>
      <w:keepNext/>
      <w:keepLines/>
      <w:spacing w:before="200" w:after="0"/>
      <w:outlineLvl w:val="1"/>
    </w:pPr>
    <w:rPr>
      <w:rFonts w:ascii="Cambria" w:eastAsia="Calibri" w:hAnsi="Cambria"/>
      <w:b w:val="0"/>
      <w:bCs/>
      <w:color w:val="4F81BD"/>
      <w:sz w:val="26"/>
      <w:szCs w:val="26"/>
    </w:rPr>
  </w:style>
  <w:style w:type="paragraph" w:styleId="Heading3">
    <w:name w:val="heading 3"/>
    <w:aliases w:val="China3,?? 3"/>
    <w:basedOn w:val="Normal"/>
    <w:next w:val="Normal"/>
    <w:link w:val="Heading3Char"/>
    <w:qFormat/>
    <w:rsid w:val="0044139A"/>
    <w:pPr>
      <w:keepNext/>
      <w:keepLines/>
      <w:spacing w:before="200" w:after="0"/>
      <w:outlineLvl w:val="2"/>
    </w:pPr>
    <w:rPr>
      <w:rFonts w:ascii="Cambria" w:eastAsia="Calibri" w:hAnsi="Cambria"/>
      <w:b w:val="0"/>
      <w:bCs/>
      <w:color w:val="4F81BD"/>
      <w:sz w:val="24"/>
    </w:rPr>
  </w:style>
  <w:style w:type="paragraph" w:styleId="Heading4">
    <w:name w:val="heading 4"/>
    <w:aliases w:val="China4,?? 4"/>
    <w:basedOn w:val="Normal"/>
    <w:next w:val="Normal"/>
    <w:link w:val="Heading4Char"/>
    <w:qFormat/>
    <w:rsid w:val="0044139A"/>
    <w:pPr>
      <w:keepNext/>
      <w:keepLines/>
      <w:spacing w:before="200" w:after="0"/>
      <w:outlineLvl w:val="3"/>
    </w:pPr>
    <w:rPr>
      <w:rFonts w:ascii="Cambria" w:eastAsia="Calibri" w:hAnsi="Cambria"/>
      <w:b w:val="0"/>
      <w:bCs/>
      <w:i/>
      <w:iCs/>
      <w:color w:val="4F81BD"/>
      <w:sz w:val="24"/>
    </w:rPr>
  </w:style>
  <w:style w:type="paragraph" w:styleId="Heading5">
    <w:name w:val="heading 5"/>
    <w:aliases w:val="China5,?? 5"/>
    <w:basedOn w:val="Normal"/>
    <w:next w:val="Normal"/>
    <w:link w:val="Heading5Char"/>
    <w:qFormat/>
    <w:rsid w:val="0044139A"/>
    <w:pPr>
      <w:tabs>
        <w:tab w:val="clear" w:pos="633"/>
        <w:tab w:val="clear" w:pos="727"/>
      </w:tabs>
      <w:spacing w:before="240" w:after="60" w:line="240" w:lineRule="auto"/>
      <w:ind w:left="0"/>
      <w:jc w:val="left"/>
      <w:outlineLvl w:val="4"/>
    </w:pPr>
    <w:rPr>
      <w:rFonts w:ascii=".VnTime" w:hAnsi=".VnTime"/>
      <w:bCs/>
      <w:i/>
      <w:iCs/>
      <w:color w:val="auto"/>
      <w:sz w:val="26"/>
      <w:szCs w:val="26"/>
    </w:rPr>
  </w:style>
  <w:style w:type="paragraph" w:styleId="Heading6">
    <w:name w:val="heading 6"/>
    <w:aliases w:val="China6,?? 6"/>
    <w:basedOn w:val="Normal"/>
    <w:next w:val="Normal"/>
    <w:link w:val="Heading6Char"/>
    <w:qFormat/>
    <w:rsid w:val="0044139A"/>
    <w:pPr>
      <w:tabs>
        <w:tab w:val="clear" w:pos="633"/>
        <w:tab w:val="clear" w:pos="727"/>
      </w:tabs>
      <w:spacing w:before="240" w:after="60" w:line="240" w:lineRule="auto"/>
      <w:ind w:left="0"/>
      <w:jc w:val="left"/>
      <w:outlineLvl w:val="5"/>
    </w:pPr>
    <w:rPr>
      <w:bCs/>
      <w:color w:val="auto"/>
      <w:sz w:val="20"/>
      <w:szCs w:val="20"/>
    </w:rPr>
  </w:style>
  <w:style w:type="paragraph" w:styleId="Heading7">
    <w:name w:val="heading 7"/>
    <w:basedOn w:val="Normal"/>
    <w:next w:val="Normal"/>
    <w:link w:val="Heading7Char"/>
    <w:qFormat/>
    <w:rsid w:val="0044139A"/>
    <w:pPr>
      <w:tabs>
        <w:tab w:val="clear" w:pos="633"/>
        <w:tab w:val="clear" w:pos="727"/>
      </w:tabs>
      <w:spacing w:before="240" w:after="60" w:line="240" w:lineRule="auto"/>
      <w:ind w:left="0"/>
      <w:jc w:val="left"/>
      <w:outlineLvl w:val="6"/>
    </w:pPr>
    <w:rPr>
      <w:b w:val="0"/>
      <w:color w:val="auto"/>
      <w:sz w:val="24"/>
    </w:rPr>
  </w:style>
  <w:style w:type="paragraph" w:styleId="Heading8">
    <w:name w:val="heading 8"/>
    <w:basedOn w:val="Normal"/>
    <w:next w:val="Normal"/>
    <w:link w:val="Heading8Char"/>
    <w:qFormat/>
    <w:rsid w:val="0044139A"/>
    <w:pPr>
      <w:tabs>
        <w:tab w:val="clear" w:pos="633"/>
        <w:tab w:val="clear" w:pos="727"/>
      </w:tabs>
      <w:spacing w:before="240" w:after="60" w:line="240" w:lineRule="auto"/>
      <w:ind w:left="0"/>
      <w:jc w:val="left"/>
      <w:outlineLvl w:val="7"/>
    </w:pPr>
    <w:rPr>
      <w:b w:val="0"/>
      <w:i/>
      <w:iCs/>
      <w:color w:val="auto"/>
      <w:sz w:val="24"/>
    </w:rPr>
  </w:style>
  <w:style w:type="paragraph" w:styleId="Heading9">
    <w:name w:val="heading 9"/>
    <w:basedOn w:val="Normal"/>
    <w:next w:val="Normal"/>
    <w:link w:val="Heading9Char"/>
    <w:qFormat/>
    <w:rsid w:val="0044139A"/>
    <w:pPr>
      <w:tabs>
        <w:tab w:val="clear" w:pos="633"/>
        <w:tab w:val="clear" w:pos="727"/>
      </w:tabs>
      <w:spacing w:before="240" w:after="60" w:line="240" w:lineRule="auto"/>
      <w:ind w:left="0"/>
      <w:jc w:val="left"/>
      <w:outlineLvl w:val="8"/>
    </w:pPr>
    <w:rPr>
      <w:rFonts w:ascii="Arial" w:hAnsi="Arial"/>
      <w:b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1,?? 1 Char"/>
    <w:link w:val="Heading1"/>
    <w:rsid w:val="0044139A"/>
    <w:rPr>
      <w:rFonts w:ascii="Times New Roman" w:eastAsia="Calibri" w:hAnsi="Times New Roman" w:cs="Times New Roman"/>
      <w:b/>
      <w:bCs/>
      <w:sz w:val="28"/>
      <w:szCs w:val="28"/>
      <w:lang w:val="en-GB"/>
    </w:rPr>
  </w:style>
  <w:style w:type="character" w:customStyle="1" w:styleId="Heading2Char">
    <w:name w:val="Heading 2 Char"/>
    <w:aliases w:val="China2 Char1,?? 2 Char"/>
    <w:link w:val="Heading2"/>
    <w:rsid w:val="0044139A"/>
    <w:rPr>
      <w:rFonts w:ascii="Cambria" w:eastAsia="Calibri" w:hAnsi="Cambria" w:cs="Times New Roman"/>
      <w:bCs/>
      <w:color w:val="4F81BD"/>
      <w:sz w:val="26"/>
      <w:szCs w:val="26"/>
      <w:lang w:val="en-GB"/>
    </w:rPr>
  </w:style>
  <w:style w:type="character" w:customStyle="1" w:styleId="Heading3Char">
    <w:name w:val="Heading 3 Char"/>
    <w:aliases w:val="China3 Char,?? 3 Char"/>
    <w:link w:val="Heading3"/>
    <w:rsid w:val="0044139A"/>
    <w:rPr>
      <w:rFonts w:ascii="Cambria" w:eastAsia="Calibri" w:hAnsi="Cambria" w:cs="Times New Roman"/>
      <w:bCs/>
      <w:color w:val="4F81BD"/>
      <w:sz w:val="24"/>
      <w:szCs w:val="24"/>
      <w:lang w:val="en-GB"/>
    </w:rPr>
  </w:style>
  <w:style w:type="character" w:customStyle="1" w:styleId="Heading4Char">
    <w:name w:val="Heading 4 Char"/>
    <w:aliases w:val="China4 Char,?? 4 Char"/>
    <w:link w:val="Heading4"/>
    <w:rsid w:val="0044139A"/>
    <w:rPr>
      <w:rFonts w:ascii="Cambria" w:eastAsia="Calibri" w:hAnsi="Cambria" w:cs="Times New Roman"/>
      <w:bCs/>
      <w:i/>
      <w:iCs/>
      <w:color w:val="4F81BD"/>
      <w:sz w:val="24"/>
      <w:szCs w:val="24"/>
      <w:lang w:val="en-GB"/>
    </w:rPr>
  </w:style>
  <w:style w:type="character" w:customStyle="1" w:styleId="Heading5Char">
    <w:name w:val="Heading 5 Char"/>
    <w:aliases w:val="China5 Char,?? 5 Char"/>
    <w:link w:val="Heading5"/>
    <w:rsid w:val="0044139A"/>
    <w:rPr>
      <w:rFonts w:ascii=".VnTime" w:eastAsia="Times New Roman" w:hAnsi=".VnTime" w:cs="Times New Roman"/>
      <w:b/>
      <w:bCs/>
      <w:i/>
      <w:iCs/>
      <w:sz w:val="26"/>
      <w:szCs w:val="26"/>
    </w:rPr>
  </w:style>
  <w:style w:type="character" w:customStyle="1" w:styleId="Heading6Char">
    <w:name w:val="Heading 6 Char"/>
    <w:aliases w:val="China6 Char,?? 6 Char"/>
    <w:link w:val="Heading6"/>
    <w:rsid w:val="0044139A"/>
    <w:rPr>
      <w:rFonts w:ascii="Times New Roman" w:eastAsia="Times New Roman" w:hAnsi="Times New Roman" w:cs="Times New Roman"/>
      <w:b/>
      <w:bCs/>
    </w:rPr>
  </w:style>
  <w:style w:type="character" w:customStyle="1" w:styleId="Heading7Char">
    <w:name w:val="Heading 7 Char"/>
    <w:link w:val="Heading7"/>
    <w:rsid w:val="0044139A"/>
    <w:rPr>
      <w:rFonts w:ascii="Times New Roman" w:eastAsia="Times New Roman" w:hAnsi="Times New Roman" w:cs="Times New Roman"/>
      <w:sz w:val="24"/>
      <w:szCs w:val="24"/>
    </w:rPr>
  </w:style>
  <w:style w:type="character" w:customStyle="1" w:styleId="Heading8Char">
    <w:name w:val="Heading 8 Char"/>
    <w:link w:val="Heading8"/>
    <w:rsid w:val="0044139A"/>
    <w:rPr>
      <w:rFonts w:ascii="Times New Roman" w:eastAsia="Times New Roman" w:hAnsi="Times New Roman" w:cs="Times New Roman"/>
      <w:i/>
      <w:iCs/>
      <w:sz w:val="24"/>
      <w:szCs w:val="24"/>
    </w:rPr>
  </w:style>
  <w:style w:type="character" w:customStyle="1" w:styleId="Heading9Char">
    <w:name w:val="Heading 9 Char"/>
    <w:link w:val="Heading9"/>
    <w:rsid w:val="0044139A"/>
    <w:rPr>
      <w:rFonts w:ascii="Arial" w:eastAsia="Times New Roman" w:hAnsi="Arial" w:cs="Arial"/>
    </w:rPr>
  </w:style>
  <w:style w:type="paragraph" w:customStyle="1" w:styleId="CharCharCharCharCharCharCharCharCharCharCharCharChar">
    <w:name w:val="Char Char Char Char Char Char Char Char Char Char Char Char Char"/>
    <w:basedOn w:val="Normal"/>
    <w:autoRedefine/>
    <w:rsid w:val="0044139A"/>
    <w:pPr>
      <w:pageBreakBefore/>
      <w:tabs>
        <w:tab w:val="clear" w:pos="633"/>
        <w:tab w:val="clear" w:pos="727"/>
        <w:tab w:val="left" w:pos="850"/>
        <w:tab w:val="left" w:pos="1191"/>
        <w:tab w:val="left" w:pos="1531"/>
      </w:tabs>
      <w:spacing w:before="0" w:after="120" w:line="240" w:lineRule="auto"/>
      <w:ind w:left="0"/>
      <w:jc w:val="center"/>
    </w:pPr>
    <w:rPr>
      <w:rFonts w:ascii="Tahoma" w:hAnsi="Tahoma" w:cs="Tahoma"/>
      <w:b w:val="0"/>
      <w:bCs/>
      <w:iCs/>
      <w:color w:val="FFFFFF"/>
      <w:spacing w:val="20"/>
      <w:sz w:val="22"/>
      <w:szCs w:val="22"/>
      <w:lang w:eastAsia="zh-CN"/>
    </w:rPr>
  </w:style>
  <w:style w:type="paragraph" w:customStyle="1" w:styleId="ListParagraph1">
    <w:name w:val="List Paragraph1"/>
    <w:aliases w:val="List Paragraph,Bullet,bl,Bullet L1,bl1,Colorful List - Accent 11"/>
    <w:basedOn w:val="Normal"/>
    <w:link w:val="ListParagraphChar"/>
    <w:uiPriority w:val="34"/>
    <w:qFormat/>
    <w:rsid w:val="0044139A"/>
    <w:pPr>
      <w:ind w:left="720"/>
    </w:pPr>
    <w:rPr>
      <w:rFonts w:eastAsia="Calibri"/>
      <w:sz w:val="24"/>
      <w:szCs w:val="20"/>
    </w:rPr>
  </w:style>
  <w:style w:type="character" w:customStyle="1" w:styleId="ListParagraphChar">
    <w:name w:val="List Paragraph Char"/>
    <w:aliases w:val="Bullet Char,bl Char,Bullet L1 Char,bl1 Char,Colorful List - Accent 11 Char"/>
    <w:link w:val="ListParagraph1"/>
    <w:uiPriority w:val="34"/>
    <w:locked/>
    <w:rsid w:val="0044139A"/>
    <w:rPr>
      <w:rFonts w:ascii="Times New Roman" w:eastAsia="Calibri" w:hAnsi="Times New Roman" w:cs="Times New Roman"/>
      <w:b/>
      <w:color w:val="000000"/>
      <w:sz w:val="24"/>
      <w:szCs w:val="20"/>
      <w:lang w:val="en-GB"/>
    </w:rPr>
  </w:style>
  <w:style w:type="paragraph" w:styleId="Header">
    <w:name w:val="header"/>
    <w:basedOn w:val="Normal"/>
    <w:link w:val="HeaderChar"/>
    <w:semiHidden/>
    <w:rsid w:val="0044139A"/>
    <w:pPr>
      <w:tabs>
        <w:tab w:val="clear" w:pos="633"/>
        <w:tab w:val="clear" w:pos="727"/>
        <w:tab w:val="center" w:pos="4680"/>
        <w:tab w:val="right" w:pos="9360"/>
      </w:tabs>
      <w:spacing w:before="0" w:after="0" w:line="240" w:lineRule="auto"/>
    </w:pPr>
    <w:rPr>
      <w:rFonts w:eastAsia="Calibri"/>
      <w:sz w:val="24"/>
    </w:rPr>
  </w:style>
  <w:style w:type="character" w:customStyle="1" w:styleId="HeaderChar">
    <w:name w:val="Header Char"/>
    <w:link w:val="Header"/>
    <w:semiHidden/>
    <w:rsid w:val="0044139A"/>
    <w:rPr>
      <w:rFonts w:ascii="Times New Roman" w:eastAsia="Calibri" w:hAnsi="Times New Roman" w:cs="Times New Roman"/>
      <w:b/>
      <w:color w:val="000000"/>
      <w:sz w:val="24"/>
      <w:szCs w:val="24"/>
      <w:lang w:val="en-GB"/>
    </w:rPr>
  </w:style>
  <w:style w:type="paragraph" w:styleId="Footer">
    <w:name w:val="footer"/>
    <w:basedOn w:val="Normal"/>
    <w:link w:val="FooterChar"/>
    <w:uiPriority w:val="99"/>
    <w:rsid w:val="0044139A"/>
    <w:pPr>
      <w:tabs>
        <w:tab w:val="clear" w:pos="633"/>
        <w:tab w:val="clear" w:pos="727"/>
        <w:tab w:val="center" w:pos="4680"/>
        <w:tab w:val="right" w:pos="9360"/>
      </w:tabs>
      <w:spacing w:before="0" w:after="0" w:line="240" w:lineRule="auto"/>
    </w:pPr>
    <w:rPr>
      <w:rFonts w:eastAsia="Calibri"/>
      <w:sz w:val="24"/>
    </w:rPr>
  </w:style>
  <w:style w:type="character" w:customStyle="1" w:styleId="FooterChar">
    <w:name w:val="Footer Char"/>
    <w:link w:val="Footer"/>
    <w:uiPriority w:val="99"/>
    <w:rsid w:val="0044139A"/>
    <w:rPr>
      <w:rFonts w:ascii="Times New Roman" w:eastAsia="Calibri" w:hAnsi="Times New Roman" w:cs="Times New Roman"/>
      <w:b/>
      <w:color w:val="000000"/>
      <w:sz w:val="24"/>
      <w:szCs w:val="24"/>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A Char"/>
    <w:link w:val="FootnoteText"/>
    <w:uiPriority w:val="99"/>
    <w:locked/>
    <w:rsid w:val="0044139A"/>
    <w:rPr>
      <w:rFonts w:ascii="Calibri" w:hAnsi="Calibri" w:cs="Calibri"/>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A"/>
    <w:basedOn w:val="Normal"/>
    <w:link w:val="FootnoteTextChar"/>
    <w:uiPriority w:val="99"/>
    <w:qFormat/>
    <w:rsid w:val="0044139A"/>
    <w:pPr>
      <w:tabs>
        <w:tab w:val="clear" w:pos="633"/>
        <w:tab w:val="clear" w:pos="727"/>
      </w:tabs>
      <w:spacing w:before="0" w:after="200"/>
      <w:ind w:left="0"/>
      <w:jc w:val="left"/>
    </w:pPr>
    <w:rPr>
      <w:rFonts w:ascii="Calibri" w:eastAsia="Calibri" w:hAnsi="Calibri"/>
      <w:b w:val="0"/>
      <w:color w:val="auto"/>
      <w:sz w:val="20"/>
      <w:szCs w:val="20"/>
    </w:rPr>
  </w:style>
  <w:style w:type="character" w:customStyle="1" w:styleId="FootnoteTextChar1">
    <w:name w:val="Footnote Text Char1"/>
    <w:semiHidden/>
    <w:rsid w:val="0044139A"/>
    <w:rPr>
      <w:rFonts w:ascii="Times New Roman" w:eastAsia="Times New Roman" w:hAnsi="Times New Roman" w:cs="Times New Roman"/>
      <w:b/>
      <w:color w:val="000000"/>
      <w:sz w:val="20"/>
      <w:szCs w:val="20"/>
      <w:lang w:val="en-GB"/>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EN Footnote Reference"/>
    <w:uiPriority w:val="99"/>
    <w:rsid w:val="0044139A"/>
    <w:rPr>
      <w:vertAlign w:val="superscript"/>
    </w:rPr>
  </w:style>
  <w:style w:type="paragraph" w:styleId="BalloonText">
    <w:name w:val="Balloon Text"/>
    <w:basedOn w:val="Normal"/>
    <w:link w:val="BalloonTextChar"/>
    <w:semiHidden/>
    <w:rsid w:val="0044139A"/>
    <w:pPr>
      <w:spacing w:before="0" w:after="0" w:line="240" w:lineRule="auto"/>
    </w:pPr>
    <w:rPr>
      <w:rFonts w:ascii="Tahoma" w:eastAsia="Calibri" w:hAnsi="Tahoma"/>
      <w:sz w:val="16"/>
      <w:szCs w:val="16"/>
    </w:rPr>
  </w:style>
  <w:style w:type="character" w:customStyle="1" w:styleId="BalloonTextChar">
    <w:name w:val="Balloon Text Char"/>
    <w:link w:val="BalloonText"/>
    <w:semiHidden/>
    <w:rsid w:val="0044139A"/>
    <w:rPr>
      <w:rFonts w:ascii="Tahoma" w:eastAsia="Calibri" w:hAnsi="Tahoma" w:cs="Times New Roman"/>
      <w:b/>
      <w:color w:val="000000"/>
      <w:sz w:val="16"/>
      <w:szCs w:val="16"/>
      <w:lang w:val="en-GB"/>
    </w:rPr>
  </w:style>
  <w:style w:type="character" w:styleId="Strong">
    <w:name w:val="Strong"/>
    <w:qFormat/>
    <w:rsid w:val="0044139A"/>
    <w:rPr>
      <w:rFonts w:cs="Times New Roman"/>
      <w:b/>
      <w:bCs/>
    </w:rPr>
  </w:style>
  <w:style w:type="character" w:customStyle="1" w:styleId="apple-converted-space">
    <w:name w:val="apple-converted-space"/>
    <w:rsid w:val="0044139A"/>
    <w:rPr>
      <w:rFonts w:cs="Times New Roman"/>
    </w:rPr>
  </w:style>
  <w:style w:type="paragraph" w:styleId="BodyTextIndent">
    <w:name w:val="Body Text Indent"/>
    <w:basedOn w:val="Normal"/>
    <w:link w:val="BodyTextIndentChar"/>
    <w:rsid w:val="0044139A"/>
    <w:pPr>
      <w:tabs>
        <w:tab w:val="clear" w:pos="633"/>
        <w:tab w:val="clear" w:pos="727"/>
      </w:tabs>
      <w:spacing w:before="0" w:after="120" w:line="240" w:lineRule="auto"/>
      <w:jc w:val="left"/>
    </w:pPr>
    <w:rPr>
      <w:rFonts w:ascii=".VnTime" w:eastAsia="Calibri" w:hAnsi=".VnTime"/>
      <w:b w:val="0"/>
      <w:color w:val="auto"/>
      <w:szCs w:val="28"/>
    </w:rPr>
  </w:style>
  <w:style w:type="character" w:customStyle="1" w:styleId="BodyTextIndentChar">
    <w:name w:val="Body Text Indent Char"/>
    <w:link w:val="BodyTextIndent"/>
    <w:rsid w:val="0044139A"/>
    <w:rPr>
      <w:rFonts w:ascii=".VnTime" w:eastAsia="Calibri" w:hAnsi=".VnTime" w:cs="Times New Roman"/>
      <w:sz w:val="28"/>
      <w:szCs w:val="28"/>
      <w:lang w:val="en-GB"/>
    </w:rPr>
  </w:style>
  <w:style w:type="paragraph" w:styleId="NormalWeb">
    <w:name w:val="Normal (Web)"/>
    <w:basedOn w:val="Normal"/>
    <w:rsid w:val="0044139A"/>
    <w:pPr>
      <w:spacing w:before="100" w:beforeAutospacing="1" w:after="100" w:afterAutospacing="1" w:line="240" w:lineRule="auto"/>
    </w:pPr>
    <w:rPr>
      <w:rFonts w:ascii=".VnTime" w:hAnsi=".VnTime"/>
      <w:sz w:val="24"/>
    </w:rPr>
  </w:style>
  <w:style w:type="paragraph" w:customStyle="1" w:styleId="normal-p">
    <w:name w:val="normal-p"/>
    <w:basedOn w:val="Normal"/>
    <w:rsid w:val="0044139A"/>
    <w:pPr>
      <w:spacing w:after="0" w:line="240" w:lineRule="auto"/>
    </w:pPr>
    <w:rPr>
      <w:rFonts w:eastAsia="Calibri"/>
      <w:sz w:val="20"/>
      <w:szCs w:val="20"/>
    </w:rPr>
  </w:style>
  <w:style w:type="table" w:styleId="TableGrid">
    <w:name w:val="Table Grid"/>
    <w:basedOn w:val="TableNormal"/>
    <w:rsid w:val="0044139A"/>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44139A"/>
    <w:pPr>
      <w:spacing w:after="120" w:line="480" w:lineRule="auto"/>
    </w:pPr>
    <w:rPr>
      <w:rFonts w:eastAsia="Calibri"/>
      <w:sz w:val="24"/>
    </w:rPr>
  </w:style>
  <w:style w:type="character" w:customStyle="1" w:styleId="BodyTextIndent2Char">
    <w:name w:val="Body Text Indent 2 Char"/>
    <w:link w:val="BodyTextIndent2"/>
    <w:semiHidden/>
    <w:rsid w:val="0044139A"/>
    <w:rPr>
      <w:rFonts w:ascii="Times New Roman" w:eastAsia="Calibri" w:hAnsi="Times New Roman" w:cs="Times New Roman"/>
      <w:b/>
      <w:color w:val="000000"/>
      <w:sz w:val="24"/>
      <w:szCs w:val="24"/>
      <w:lang w:val="en-GB"/>
    </w:rPr>
  </w:style>
  <w:style w:type="paragraph" w:customStyle="1" w:styleId="Muc2">
    <w:name w:val="Muc2"/>
    <w:basedOn w:val="BodyText3"/>
    <w:rsid w:val="0044139A"/>
    <w:pPr>
      <w:tabs>
        <w:tab w:val="clear" w:pos="633"/>
        <w:tab w:val="clear" w:pos="727"/>
      </w:tabs>
      <w:spacing w:before="120" w:after="0" w:line="312" w:lineRule="auto"/>
      <w:ind w:left="0"/>
    </w:pPr>
    <w:rPr>
      <w:bCs/>
      <w:color w:val="auto"/>
      <w:sz w:val="27"/>
      <w:szCs w:val="27"/>
      <w:lang w:val="en-US"/>
    </w:rPr>
  </w:style>
  <w:style w:type="paragraph" w:styleId="BodyText3">
    <w:name w:val="Body Text 3"/>
    <w:basedOn w:val="Normal"/>
    <w:link w:val="BodyText3Char"/>
    <w:semiHidden/>
    <w:rsid w:val="0044139A"/>
    <w:pPr>
      <w:spacing w:after="120"/>
    </w:pPr>
    <w:rPr>
      <w:rFonts w:eastAsia="Calibri"/>
      <w:sz w:val="16"/>
      <w:szCs w:val="16"/>
    </w:rPr>
  </w:style>
  <w:style w:type="character" w:customStyle="1" w:styleId="BodyText3Char">
    <w:name w:val="Body Text 3 Char"/>
    <w:link w:val="BodyText3"/>
    <w:semiHidden/>
    <w:rsid w:val="0044139A"/>
    <w:rPr>
      <w:rFonts w:ascii="Times New Roman" w:eastAsia="Calibri" w:hAnsi="Times New Roman" w:cs="Times New Roman"/>
      <w:b/>
      <w:color w:val="000000"/>
      <w:sz w:val="16"/>
      <w:szCs w:val="16"/>
      <w:lang w:val="en-GB"/>
    </w:rPr>
  </w:style>
  <w:style w:type="character" w:customStyle="1" w:styleId="cs5efed22f">
    <w:name w:val="cs5efed22f"/>
    <w:rsid w:val="0044139A"/>
    <w:rPr>
      <w:rFonts w:cs="Times New Roman"/>
    </w:rPr>
  </w:style>
  <w:style w:type="character" w:customStyle="1" w:styleId="China1Char">
    <w:name w:val="China1 Char"/>
    <w:aliases w:val="?? 1 Char Char"/>
    <w:rsid w:val="0044139A"/>
    <w:rPr>
      <w:rFonts w:ascii=".VnTimeH" w:hAnsi=".VnTimeH" w:cs="Arial"/>
      <w:b/>
      <w:bCs/>
      <w:kern w:val="32"/>
      <w:sz w:val="28"/>
      <w:szCs w:val="28"/>
      <w:lang w:val="sv-SE" w:eastAsia="en-US" w:bidi="ar-SA"/>
    </w:rPr>
  </w:style>
  <w:style w:type="character" w:customStyle="1" w:styleId="China2Char">
    <w:name w:val="China2 Char"/>
    <w:aliases w:val="?? 2 Char Char"/>
    <w:rsid w:val="0044139A"/>
    <w:rPr>
      <w:bCs/>
      <w:iCs/>
      <w:color w:val="0000FF"/>
      <w:sz w:val="24"/>
      <w:szCs w:val="24"/>
      <w:lang w:val="pt-BR" w:eastAsia="en-US" w:bidi="ar-SA"/>
    </w:rPr>
  </w:style>
  <w:style w:type="paragraph" w:styleId="Caption">
    <w:name w:val="caption"/>
    <w:basedOn w:val="Normal"/>
    <w:next w:val="Normal"/>
    <w:qFormat/>
    <w:rsid w:val="0044139A"/>
    <w:pPr>
      <w:tabs>
        <w:tab w:val="clear" w:pos="633"/>
        <w:tab w:val="clear" w:pos="727"/>
      </w:tabs>
      <w:spacing w:before="0" w:after="0" w:line="240" w:lineRule="auto"/>
      <w:ind w:left="0"/>
      <w:jc w:val="left"/>
    </w:pPr>
    <w:rPr>
      <w:bCs/>
      <w:color w:val="auto"/>
      <w:sz w:val="20"/>
      <w:szCs w:val="20"/>
      <w:lang w:val="en-US"/>
    </w:rPr>
  </w:style>
  <w:style w:type="character" w:styleId="PageNumber">
    <w:name w:val="page number"/>
    <w:basedOn w:val="DefaultParagraphFont"/>
    <w:rsid w:val="0044139A"/>
  </w:style>
  <w:style w:type="paragraph" w:styleId="TOC1">
    <w:name w:val="toc 1"/>
    <w:next w:val="Normal"/>
    <w:autoRedefine/>
    <w:semiHidden/>
    <w:rsid w:val="0044139A"/>
    <w:pPr>
      <w:widowControl w:val="0"/>
      <w:tabs>
        <w:tab w:val="right" w:leader="dot" w:pos="8873"/>
      </w:tabs>
      <w:spacing w:line="360" w:lineRule="auto"/>
      <w:ind w:right="149"/>
      <w:jc w:val="both"/>
    </w:pPr>
    <w:rPr>
      <w:rFonts w:ascii="Times New Roman" w:eastAsia="Times New Roman" w:hAnsi="Times New Roman"/>
      <w:b/>
      <w:bCs/>
      <w:noProof/>
      <w:sz w:val="26"/>
      <w:szCs w:val="26"/>
      <w:lang w:val="vi-VN"/>
    </w:rPr>
  </w:style>
  <w:style w:type="character" w:styleId="Emphasis">
    <w:name w:val="Emphasis"/>
    <w:qFormat/>
    <w:rsid w:val="0044139A"/>
    <w:rPr>
      <w:i/>
      <w:iCs/>
    </w:rPr>
  </w:style>
  <w:style w:type="paragraph" w:styleId="BlockText">
    <w:name w:val="Block Text"/>
    <w:basedOn w:val="Normal"/>
    <w:rsid w:val="0044139A"/>
    <w:pPr>
      <w:tabs>
        <w:tab w:val="clear" w:pos="633"/>
        <w:tab w:val="clear" w:pos="727"/>
      </w:tabs>
      <w:spacing w:before="0" w:after="0" w:line="360" w:lineRule="auto"/>
      <w:ind w:left="-108" w:right="-108"/>
      <w:jc w:val="left"/>
    </w:pPr>
    <w:rPr>
      <w:rFonts w:ascii=".VnTime" w:hAnsi=".VnTime"/>
      <w:b w:val="0"/>
      <w:color w:val="auto"/>
      <w:szCs w:val="20"/>
      <w:lang w:val="en-US"/>
    </w:rPr>
  </w:style>
  <w:style w:type="paragraph" w:styleId="BodyText">
    <w:name w:val="Body Text"/>
    <w:basedOn w:val="Normal"/>
    <w:link w:val="BodyTextChar"/>
    <w:rsid w:val="0044139A"/>
    <w:pPr>
      <w:tabs>
        <w:tab w:val="clear" w:pos="633"/>
        <w:tab w:val="clear" w:pos="727"/>
      </w:tabs>
      <w:spacing w:before="0" w:after="120" w:line="240" w:lineRule="auto"/>
      <w:ind w:left="0"/>
      <w:jc w:val="left"/>
    </w:pPr>
    <w:rPr>
      <w:rFonts w:ascii=".VnTime" w:hAnsi=".VnTime"/>
      <w:b w:val="0"/>
      <w:color w:val="auto"/>
      <w:szCs w:val="28"/>
    </w:rPr>
  </w:style>
  <w:style w:type="character" w:customStyle="1" w:styleId="BodyTextChar">
    <w:name w:val="Body Text Char"/>
    <w:link w:val="BodyText"/>
    <w:rsid w:val="0044139A"/>
    <w:rPr>
      <w:rFonts w:ascii=".VnTime" w:eastAsia="Times New Roman" w:hAnsi=".VnTime" w:cs="Times New Roman"/>
      <w:sz w:val="28"/>
      <w:szCs w:val="28"/>
    </w:rPr>
  </w:style>
  <w:style w:type="paragraph" w:styleId="BodyTextIndent3">
    <w:name w:val="Body Text Indent 3"/>
    <w:basedOn w:val="Normal"/>
    <w:link w:val="BodyTextIndent3Char"/>
    <w:rsid w:val="0044139A"/>
    <w:pPr>
      <w:tabs>
        <w:tab w:val="clear" w:pos="633"/>
        <w:tab w:val="clear" w:pos="727"/>
      </w:tabs>
      <w:spacing w:before="0" w:after="120" w:line="240" w:lineRule="auto"/>
      <w:jc w:val="left"/>
    </w:pPr>
    <w:rPr>
      <w:rFonts w:ascii=".VnTime" w:hAnsi=".VnTime"/>
      <w:b w:val="0"/>
      <w:color w:val="auto"/>
      <w:sz w:val="16"/>
      <w:szCs w:val="16"/>
    </w:rPr>
  </w:style>
  <w:style w:type="character" w:customStyle="1" w:styleId="BodyTextIndent3Char">
    <w:name w:val="Body Text Indent 3 Char"/>
    <w:link w:val="BodyTextIndent3"/>
    <w:rsid w:val="0044139A"/>
    <w:rPr>
      <w:rFonts w:ascii=".VnTime" w:eastAsia="Times New Roman" w:hAnsi=".VnTime" w:cs="Times New Roman"/>
      <w:sz w:val="16"/>
      <w:szCs w:val="16"/>
    </w:rPr>
  </w:style>
  <w:style w:type="paragraph" w:styleId="BodyText2">
    <w:name w:val="Body Text 2"/>
    <w:basedOn w:val="Normal"/>
    <w:link w:val="BodyText2Char"/>
    <w:rsid w:val="0044139A"/>
    <w:pPr>
      <w:tabs>
        <w:tab w:val="clear" w:pos="633"/>
        <w:tab w:val="clear" w:pos="727"/>
      </w:tabs>
      <w:spacing w:before="0" w:after="120" w:line="480" w:lineRule="auto"/>
      <w:ind w:left="0"/>
      <w:jc w:val="left"/>
    </w:pPr>
    <w:rPr>
      <w:rFonts w:ascii=".VnTime" w:hAnsi=".VnTime"/>
      <w:b w:val="0"/>
      <w:color w:val="auto"/>
      <w:szCs w:val="28"/>
    </w:rPr>
  </w:style>
  <w:style w:type="character" w:customStyle="1" w:styleId="BodyText2Char">
    <w:name w:val="Body Text 2 Char"/>
    <w:link w:val="BodyText2"/>
    <w:rsid w:val="0044139A"/>
    <w:rPr>
      <w:rFonts w:ascii=".VnTime" w:eastAsia="Times New Roman" w:hAnsi=".VnTime" w:cs="Times New Roman"/>
      <w:sz w:val="28"/>
      <w:szCs w:val="28"/>
    </w:rPr>
  </w:style>
  <w:style w:type="paragraph" w:styleId="List">
    <w:name w:val="List"/>
    <w:basedOn w:val="Normal"/>
    <w:rsid w:val="0044139A"/>
    <w:pPr>
      <w:tabs>
        <w:tab w:val="clear" w:pos="633"/>
        <w:tab w:val="clear" w:pos="727"/>
      </w:tabs>
      <w:spacing w:before="0" w:after="0" w:line="240" w:lineRule="auto"/>
      <w:ind w:hanging="360"/>
      <w:jc w:val="left"/>
    </w:pPr>
    <w:rPr>
      <w:rFonts w:ascii=".VnTime" w:hAnsi=".VnTime"/>
      <w:b w:val="0"/>
      <w:color w:val="auto"/>
      <w:szCs w:val="28"/>
      <w:lang w:val="en-US"/>
    </w:rPr>
  </w:style>
  <w:style w:type="paragraph" w:styleId="List2">
    <w:name w:val="List 2"/>
    <w:basedOn w:val="Normal"/>
    <w:rsid w:val="0044139A"/>
    <w:pPr>
      <w:tabs>
        <w:tab w:val="clear" w:pos="633"/>
        <w:tab w:val="clear" w:pos="727"/>
      </w:tabs>
      <w:spacing w:before="0" w:after="0" w:line="240" w:lineRule="auto"/>
      <w:ind w:left="720" w:hanging="360"/>
      <w:jc w:val="left"/>
    </w:pPr>
    <w:rPr>
      <w:rFonts w:ascii=".VnTime" w:hAnsi=".VnTime"/>
      <w:b w:val="0"/>
      <w:color w:val="auto"/>
      <w:szCs w:val="28"/>
      <w:lang w:val="en-US"/>
    </w:rPr>
  </w:style>
  <w:style w:type="paragraph" w:styleId="List3">
    <w:name w:val="List 3"/>
    <w:basedOn w:val="Normal"/>
    <w:rsid w:val="0044139A"/>
    <w:pPr>
      <w:tabs>
        <w:tab w:val="clear" w:pos="633"/>
        <w:tab w:val="clear" w:pos="727"/>
      </w:tabs>
      <w:spacing w:before="0" w:after="0" w:line="240" w:lineRule="auto"/>
      <w:ind w:left="1080" w:hanging="360"/>
      <w:jc w:val="left"/>
    </w:pPr>
    <w:rPr>
      <w:rFonts w:ascii=".VnTime" w:hAnsi=".VnTime"/>
      <w:b w:val="0"/>
      <w:color w:val="auto"/>
      <w:szCs w:val="28"/>
      <w:lang w:val="en-US"/>
    </w:rPr>
  </w:style>
  <w:style w:type="paragraph" w:styleId="List4">
    <w:name w:val="List 4"/>
    <w:basedOn w:val="Normal"/>
    <w:rsid w:val="0044139A"/>
    <w:pPr>
      <w:tabs>
        <w:tab w:val="clear" w:pos="633"/>
        <w:tab w:val="clear" w:pos="727"/>
      </w:tabs>
      <w:spacing w:before="0" w:after="0" w:line="240" w:lineRule="auto"/>
      <w:ind w:left="1440" w:hanging="360"/>
      <w:jc w:val="left"/>
    </w:pPr>
    <w:rPr>
      <w:rFonts w:ascii=".VnTime" w:hAnsi=".VnTime"/>
      <w:b w:val="0"/>
      <w:color w:val="auto"/>
      <w:szCs w:val="28"/>
      <w:lang w:val="en-US"/>
    </w:rPr>
  </w:style>
  <w:style w:type="paragraph" w:styleId="List5">
    <w:name w:val="List 5"/>
    <w:basedOn w:val="Normal"/>
    <w:rsid w:val="0044139A"/>
    <w:pPr>
      <w:tabs>
        <w:tab w:val="clear" w:pos="633"/>
        <w:tab w:val="clear" w:pos="727"/>
      </w:tabs>
      <w:spacing w:before="0" w:after="0" w:line="240" w:lineRule="auto"/>
      <w:ind w:left="1800" w:hanging="360"/>
      <w:jc w:val="left"/>
    </w:pPr>
    <w:rPr>
      <w:rFonts w:ascii=".VnTime" w:hAnsi=".VnTime"/>
      <w:b w:val="0"/>
      <w:color w:val="auto"/>
      <w:szCs w:val="28"/>
      <w:lang w:val="en-US"/>
    </w:rPr>
  </w:style>
  <w:style w:type="paragraph" w:styleId="ListBullet">
    <w:name w:val="List Bullet"/>
    <w:basedOn w:val="Normal"/>
    <w:rsid w:val="0044139A"/>
    <w:pPr>
      <w:tabs>
        <w:tab w:val="clear" w:pos="633"/>
        <w:tab w:val="clear" w:pos="727"/>
        <w:tab w:val="num" w:pos="360"/>
      </w:tabs>
      <w:spacing w:before="0" w:after="0" w:line="240" w:lineRule="auto"/>
      <w:ind w:hanging="360"/>
      <w:jc w:val="left"/>
    </w:pPr>
    <w:rPr>
      <w:rFonts w:ascii=".VnTime" w:hAnsi=".VnTime"/>
      <w:b w:val="0"/>
      <w:color w:val="auto"/>
      <w:szCs w:val="28"/>
      <w:lang w:val="en-US"/>
    </w:rPr>
  </w:style>
  <w:style w:type="paragraph" w:styleId="ListBullet2">
    <w:name w:val="List Bullet 2"/>
    <w:basedOn w:val="Normal"/>
    <w:rsid w:val="0044139A"/>
    <w:pPr>
      <w:tabs>
        <w:tab w:val="clear" w:pos="633"/>
        <w:tab w:val="clear" w:pos="727"/>
        <w:tab w:val="num" w:pos="720"/>
      </w:tabs>
      <w:spacing w:before="0" w:after="0" w:line="240" w:lineRule="auto"/>
      <w:ind w:left="720" w:hanging="360"/>
      <w:jc w:val="left"/>
    </w:pPr>
    <w:rPr>
      <w:rFonts w:ascii=".VnTime" w:hAnsi=".VnTime"/>
      <w:b w:val="0"/>
      <w:color w:val="auto"/>
      <w:szCs w:val="28"/>
      <w:lang w:val="en-US"/>
    </w:rPr>
  </w:style>
  <w:style w:type="paragraph" w:styleId="ListBullet3">
    <w:name w:val="List Bullet 3"/>
    <w:basedOn w:val="Normal"/>
    <w:rsid w:val="0044139A"/>
    <w:pPr>
      <w:tabs>
        <w:tab w:val="clear" w:pos="633"/>
        <w:tab w:val="clear" w:pos="727"/>
      </w:tabs>
      <w:spacing w:before="0" w:after="0" w:line="240" w:lineRule="auto"/>
      <w:ind w:left="720" w:hanging="360"/>
      <w:jc w:val="left"/>
    </w:pPr>
    <w:rPr>
      <w:rFonts w:ascii=".VnTime" w:hAnsi=".VnTime"/>
      <w:b w:val="0"/>
      <w:color w:val="auto"/>
      <w:szCs w:val="28"/>
      <w:lang w:val="en-US"/>
    </w:rPr>
  </w:style>
  <w:style w:type="paragraph" w:styleId="ListBullet4">
    <w:name w:val="List Bullet 4"/>
    <w:basedOn w:val="Normal"/>
    <w:rsid w:val="0044139A"/>
    <w:pPr>
      <w:tabs>
        <w:tab w:val="clear" w:pos="633"/>
        <w:tab w:val="clear" w:pos="727"/>
      </w:tabs>
      <w:spacing w:before="0" w:after="0" w:line="240" w:lineRule="auto"/>
      <w:ind w:left="720" w:hanging="360"/>
      <w:jc w:val="left"/>
    </w:pPr>
    <w:rPr>
      <w:rFonts w:ascii=".VnTime" w:hAnsi=".VnTime"/>
      <w:b w:val="0"/>
      <w:color w:val="auto"/>
      <w:szCs w:val="28"/>
      <w:lang w:val="en-US"/>
    </w:rPr>
  </w:style>
  <w:style w:type="paragraph" w:styleId="ListContinue">
    <w:name w:val="List Continue"/>
    <w:basedOn w:val="Normal"/>
    <w:rsid w:val="0044139A"/>
    <w:pPr>
      <w:tabs>
        <w:tab w:val="clear" w:pos="633"/>
        <w:tab w:val="clear" w:pos="727"/>
      </w:tabs>
      <w:spacing w:before="0" w:after="120" w:line="240" w:lineRule="auto"/>
      <w:jc w:val="left"/>
    </w:pPr>
    <w:rPr>
      <w:rFonts w:ascii=".VnTime" w:hAnsi=".VnTime"/>
      <w:b w:val="0"/>
      <w:color w:val="auto"/>
      <w:szCs w:val="28"/>
      <w:lang w:val="en-US"/>
    </w:rPr>
  </w:style>
  <w:style w:type="paragraph" w:styleId="Title">
    <w:name w:val="Title"/>
    <w:basedOn w:val="Normal"/>
    <w:link w:val="TitleChar"/>
    <w:qFormat/>
    <w:rsid w:val="0044139A"/>
    <w:pPr>
      <w:tabs>
        <w:tab w:val="clear" w:pos="633"/>
        <w:tab w:val="clear" w:pos="727"/>
      </w:tabs>
      <w:spacing w:before="240" w:after="60" w:line="240" w:lineRule="auto"/>
      <w:ind w:left="0"/>
      <w:jc w:val="center"/>
      <w:outlineLvl w:val="0"/>
    </w:pPr>
    <w:rPr>
      <w:rFonts w:ascii="Arial" w:hAnsi="Arial"/>
      <w:bCs/>
      <w:color w:val="auto"/>
      <w:kern w:val="28"/>
      <w:sz w:val="32"/>
      <w:szCs w:val="32"/>
    </w:rPr>
  </w:style>
  <w:style w:type="character" w:customStyle="1" w:styleId="TitleChar">
    <w:name w:val="Title Char"/>
    <w:link w:val="Title"/>
    <w:rsid w:val="0044139A"/>
    <w:rPr>
      <w:rFonts w:ascii="Arial" w:eastAsia="Times New Roman" w:hAnsi="Arial" w:cs="Arial"/>
      <w:b/>
      <w:bCs/>
      <w:kern w:val="28"/>
      <w:sz w:val="32"/>
      <w:szCs w:val="32"/>
    </w:rPr>
  </w:style>
  <w:style w:type="paragraph" w:styleId="Subtitle">
    <w:name w:val="Subtitle"/>
    <w:basedOn w:val="Normal"/>
    <w:link w:val="SubtitleChar"/>
    <w:qFormat/>
    <w:rsid w:val="0044139A"/>
    <w:pPr>
      <w:tabs>
        <w:tab w:val="clear" w:pos="633"/>
        <w:tab w:val="clear" w:pos="727"/>
      </w:tabs>
      <w:spacing w:before="0" w:after="60" w:line="240" w:lineRule="auto"/>
      <w:ind w:left="0"/>
      <w:jc w:val="center"/>
      <w:outlineLvl w:val="1"/>
    </w:pPr>
    <w:rPr>
      <w:rFonts w:ascii="Arial" w:hAnsi="Arial"/>
      <w:b w:val="0"/>
      <w:color w:val="auto"/>
      <w:sz w:val="24"/>
    </w:rPr>
  </w:style>
  <w:style w:type="character" w:customStyle="1" w:styleId="SubtitleChar">
    <w:name w:val="Subtitle Char"/>
    <w:link w:val="Subtitle"/>
    <w:rsid w:val="0044139A"/>
    <w:rPr>
      <w:rFonts w:ascii="Arial" w:eastAsia="Times New Roman" w:hAnsi="Arial" w:cs="Arial"/>
      <w:sz w:val="24"/>
      <w:szCs w:val="24"/>
    </w:rPr>
  </w:style>
  <w:style w:type="paragraph" w:styleId="BodyTextFirstIndent">
    <w:name w:val="Body Text First Indent"/>
    <w:basedOn w:val="BodyText"/>
    <w:link w:val="BodyTextFirstIndentChar"/>
    <w:rsid w:val="0044139A"/>
    <w:pPr>
      <w:ind w:firstLine="210"/>
    </w:pPr>
  </w:style>
  <w:style w:type="character" w:customStyle="1" w:styleId="BodyTextFirstIndentChar">
    <w:name w:val="Body Text First Indent Char"/>
    <w:basedOn w:val="BodyTextChar"/>
    <w:link w:val="BodyTextFirstIndent"/>
    <w:rsid w:val="0044139A"/>
  </w:style>
  <w:style w:type="paragraph" w:styleId="BodyTextFirstIndent2">
    <w:name w:val="Body Text First Indent 2"/>
    <w:basedOn w:val="BodyTextIndent"/>
    <w:link w:val="BodyTextFirstIndent2Char"/>
    <w:rsid w:val="0044139A"/>
    <w:pPr>
      <w:ind w:firstLine="210"/>
    </w:pPr>
    <w:rPr>
      <w:rFonts w:eastAsia="Times New Roman"/>
    </w:rPr>
  </w:style>
  <w:style w:type="character" w:customStyle="1" w:styleId="BodyTextFirstIndent2Char">
    <w:name w:val="Body Text First Indent 2 Char"/>
    <w:link w:val="BodyTextFirstIndent2"/>
    <w:rsid w:val="0044139A"/>
    <w:rPr>
      <w:rFonts w:ascii=".VnTime" w:eastAsia="Times New Roman" w:hAnsi=".VnTime" w:cs="Times New Roman"/>
      <w:sz w:val="28"/>
      <w:szCs w:val="28"/>
      <w:lang w:val="en-GB"/>
    </w:rPr>
  </w:style>
  <w:style w:type="paragraph" w:styleId="TOC3">
    <w:name w:val="toc 3"/>
    <w:next w:val="Normal"/>
    <w:autoRedefine/>
    <w:semiHidden/>
    <w:rsid w:val="0044139A"/>
    <w:pPr>
      <w:tabs>
        <w:tab w:val="right" w:leader="dot" w:pos="8873"/>
      </w:tabs>
      <w:ind w:left="480"/>
    </w:pPr>
    <w:rPr>
      <w:rFonts w:ascii=".VnArial Narrow" w:eastAsia="Times New Roman" w:hAnsi=".VnArial Narrow"/>
      <w:iCs/>
      <w:noProof/>
      <w:sz w:val="28"/>
      <w:szCs w:val="24"/>
      <w:lang w:val="fr-FR"/>
    </w:rPr>
  </w:style>
  <w:style w:type="paragraph" w:customStyle="1" w:styleId="bangbieu">
    <w:name w:val="bang bieu"/>
    <w:basedOn w:val="Normal"/>
    <w:autoRedefine/>
    <w:rsid w:val="0044139A"/>
    <w:pPr>
      <w:tabs>
        <w:tab w:val="clear" w:pos="633"/>
        <w:tab w:val="clear" w:pos="727"/>
        <w:tab w:val="left" w:pos="0"/>
        <w:tab w:val="left" w:pos="351"/>
        <w:tab w:val="center" w:pos="4441"/>
      </w:tabs>
      <w:spacing w:before="120" w:after="0" w:line="360" w:lineRule="auto"/>
      <w:ind w:left="0"/>
      <w:jc w:val="right"/>
    </w:pPr>
    <w:rPr>
      <w:b w:val="0"/>
      <w:szCs w:val="28"/>
      <w:lang w:val="vi-VN"/>
    </w:rPr>
  </w:style>
  <w:style w:type="paragraph" w:customStyle="1" w:styleId="BodyTextVnTime">
    <w:name w:val="Body Text + .VnTime"/>
    <w:aliases w:val="14 pt,Not Bold,Justified,First line:  0.63 cm,Before..."/>
    <w:basedOn w:val="BodyText3"/>
    <w:rsid w:val="0044139A"/>
    <w:pPr>
      <w:tabs>
        <w:tab w:val="clear" w:pos="633"/>
        <w:tab w:val="clear" w:pos="727"/>
      </w:tabs>
      <w:spacing w:before="0" w:after="0" w:line="312" w:lineRule="auto"/>
      <w:ind w:left="0"/>
      <w:jc w:val="center"/>
    </w:pPr>
    <w:rPr>
      <w:rFonts w:ascii=".VnTime" w:hAnsi=".VnTime"/>
      <w:b w:val="0"/>
      <w:i/>
      <w:color w:val="auto"/>
      <w:sz w:val="28"/>
      <w:szCs w:val="28"/>
      <w:lang w:val="pt-BR"/>
    </w:rPr>
  </w:style>
  <w:style w:type="character" w:customStyle="1" w:styleId="grame">
    <w:name w:val="grame"/>
    <w:basedOn w:val="DefaultParagraphFont"/>
    <w:rsid w:val="0044139A"/>
  </w:style>
  <w:style w:type="paragraph" w:styleId="PlainText">
    <w:name w:val="Plain Text"/>
    <w:basedOn w:val="Normal"/>
    <w:link w:val="PlainTextChar"/>
    <w:rsid w:val="0044139A"/>
    <w:pPr>
      <w:widowControl w:val="0"/>
      <w:tabs>
        <w:tab w:val="clear" w:pos="633"/>
        <w:tab w:val="clear" w:pos="727"/>
      </w:tabs>
      <w:spacing w:before="0" w:after="0" w:line="240" w:lineRule="auto"/>
      <w:ind w:left="0"/>
    </w:pPr>
    <w:rPr>
      <w:rFonts w:ascii="Courier New" w:hAnsi="Courier New"/>
      <w:b w:val="0"/>
      <w:color w:val="auto"/>
      <w:sz w:val="20"/>
      <w:szCs w:val="20"/>
    </w:rPr>
  </w:style>
  <w:style w:type="character" w:customStyle="1" w:styleId="PlainTextChar">
    <w:name w:val="Plain Text Char"/>
    <w:link w:val="PlainText"/>
    <w:rsid w:val="0044139A"/>
    <w:rPr>
      <w:rFonts w:ascii="Courier New" w:eastAsia="Times New Roman" w:hAnsi="Courier New" w:cs="Times New Roman"/>
      <w:sz w:val="20"/>
      <w:szCs w:val="20"/>
    </w:rPr>
  </w:style>
  <w:style w:type="paragraph" w:customStyle="1" w:styleId="StyleRight1">
    <w:name w:val="Style Right1"/>
    <w:basedOn w:val="Normal"/>
    <w:autoRedefine/>
    <w:rsid w:val="0044139A"/>
    <w:pPr>
      <w:tabs>
        <w:tab w:val="clear" w:pos="633"/>
        <w:tab w:val="clear" w:pos="727"/>
      </w:tabs>
      <w:spacing w:before="0" w:after="0" w:line="240" w:lineRule="auto"/>
      <w:ind w:left="0"/>
    </w:pPr>
    <w:rPr>
      <w:rFonts w:ascii=".VnTime" w:hAnsi=".VnTime"/>
      <w:b w:val="0"/>
      <w:color w:val="auto"/>
      <w:szCs w:val="28"/>
      <w:lang w:val="fr-FR"/>
    </w:rPr>
  </w:style>
  <w:style w:type="paragraph" w:customStyle="1" w:styleId="Style1">
    <w:name w:val="Style1"/>
    <w:basedOn w:val="TOC3"/>
    <w:autoRedefine/>
    <w:rsid w:val="0044139A"/>
    <w:pPr>
      <w:tabs>
        <w:tab w:val="clear" w:pos="8873"/>
        <w:tab w:val="right" w:leader="dot" w:pos="9005"/>
        <w:tab w:val="right" w:leader="dot" w:pos="9062"/>
      </w:tabs>
      <w:ind w:left="560"/>
      <w:jc w:val="both"/>
    </w:pPr>
    <w:rPr>
      <w:rFonts w:ascii=".VnTime" w:hAnsi=".VnTime"/>
      <w:iCs w:val="0"/>
      <w:sz w:val="20"/>
      <w:szCs w:val="20"/>
      <w:lang w:val="en-US"/>
    </w:rPr>
  </w:style>
  <w:style w:type="character" w:styleId="HTMLSample">
    <w:name w:val="HTML Sample"/>
    <w:rsid w:val="0044139A"/>
    <w:rPr>
      <w:rFonts w:ascii="Courier New" w:hAnsi="Courier New" w:cs="Courier New"/>
    </w:rPr>
  </w:style>
  <w:style w:type="paragraph" w:customStyle="1" w:styleId="Style2">
    <w:name w:val="Style2"/>
    <w:basedOn w:val="TOC3"/>
    <w:autoRedefine/>
    <w:rsid w:val="0044139A"/>
    <w:pPr>
      <w:tabs>
        <w:tab w:val="clear" w:pos="8873"/>
        <w:tab w:val="right" w:leader="dot" w:pos="9062"/>
      </w:tabs>
      <w:ind w:left="560"/>
      <w:jc w:val="both"/>
    </w:pPr>
    <w:rPr>
      <w:rFonts w:ascii=".VnTime" w:hAnsi=".VnTime"/>
      <w:iCs w:val="0"/>
      <w:sz w:val="20"/>
      <w:szCs w:val="20"/>
      <w:lang w:val="en-US"/>
    </w:rPr>
  </w:style>
  <w:style w:type="paragraph" w:customStyle="1" w:styleId="Style3">
    <w:name w:val="Style3"/>
    <w:basedOn w:val="TOC1"/>
    <w:autoRedefine/>
    <w:rsid w:val="0044139A"/>
    <w:pPr>
      <w:tabs>
        <w:tab w:val="clear" w:pos="8873"/>
        <w:tab w:val="right" w:leader="dot" w:pos="9062"/>
      </w:tabs>
      <w:jc w:val="center"/>
    </w:pPr>
    <w:rPr>
      <w:rFonts w:ascii=".VnTime" w:hAnsi=".VnTime"/>
      <w:i/>
      <w:iCs/>
      <w:caps/>
      <w:sz w:val="24"/>
      <w:lang w:val="sv-SE"/>
    </w:rPr>
  </w:style>
  <w:style w:type="character" w:customStyle="1" w:styleId="muc2Char">
    <w:name w:val="muc2 Char"/>
    <w:link w:val="muc20"/>
    <w:rsid w:val="0044139A"/>
    <w:rPr>
      <w:rFonts w:ascii=".VnArial Narrow" w:eastAsia="Times New Roman" w:hAnsi=".VnArial Narrow"/>
      <w:b/>
      <w:sz w:val="28"/>
      <w:szCs w:val="28"/>
      <w:lang w:val="vi-VN" w:eastAsia="en-US" w:bidi="ar-SA"/>
    </w:rPr>
  </w:style>
  <w:style w:type="paragraph" w:customStyle="1" w:styleId="muc20">
    <w:name w:val="muc2"/>
    <w:link w:val="muc2Char"/>
    <w:autoRedefine/>
    <w:rsid w:val="0044139A"/>
    <w:pPr>
      <w:spacing w:before="120" w:line="288" w:lineRule="auto"/>
      <w:ind w:firstLine="720"/>
      <w:jc w:val="both"/>
    </w:pPr>
    <w:rPr>
      <w:rFonts w:ascii=".VnArial Narrow" w:eastAsia="Times New Roman" w:hAnsi=".VnArial Narrow"/>
      <w:b/>
      <w:sz w:val="28"/>
      <w:szCs w:val="28"/>
      <w:lang w:val="vi-VN"/>
    </w:rPr>
  </w:style>
  <w:style w:type="paragraph" w:customStyle="1" w:styleId="Char">
    <w:name w:val="Char"/>
    <w:basedOn w:val="Normal"/>
    <w:autoRedefine/>
    <w:rsid w:val="0044139A"/>
    <w:pPr>
      <w:pageBreakBefore/>
      <w:tabs>
        <w:tab w:val="clear" w:pos="633"/>
        <w:tab w:val="clear" w:pos="727"/>
        <w:tab w:val="left" w:pos="850"/>
        <w:tab w:val="left" w:pos="1191"/>
        <w:tab w:val="left" w:pos="1531"/>
      </w:tabs>
      <w:spacing w:before="0" w:after="120" w:line="240" w:lineRule="auto"/>
      <w:ind w:left="0"/>
      <w:jc w:val="center"/>
    </w:pPr>
    <w:rPr>
      <w:rFonts w:ascii="Tahoma" w:hAnsi="Tahoma" w:cs="Tahoma"/>
      <w:b w:val="0"/>
      <w:bCs/>
      <w:iCs/>
      <w:color w:val="FFFFFF"/>
      <w:spacing w:val="20"/>
      <w:sz w:val="22"/>
      <w:szCs w:val="22"/>
      <w:lang w:eastAsia="zh-CN"/>
    </w:rPr>
  </w:style>
  <w:style w:type="character" w:styleId="CommentReference">
    <w:name w:val="annotation reference"/>
    <w:rsid w:val="0044139A"/>
    <w:rPr>
      <w:sz w:val="16"/>
      <w:szCs w:val="16"/>
    </w:rPr>
  </w:style>
  <w:style w:type="paragraph" w:styleId="CommentText">
    <w:name w:val="annotation text"/>
    <w:basedOn w:val="Normal"/>
    <w:link w:val="CommentTextChar"/>
    <w:rsid w:val="0044139A"/>
    <w:rPr>
      <w:sz w:val="20"/>
      <w:szCs w:val="20"/>
    </w:rPr>
  </w:style>
  <w:style w:type="character" w:customStyle="1" w:styleId="CommentTextChar">
    <w:name w:val="Comment Text Char"/>
    <w:link w:val="CommentText"/>
    <w:rsid w:val="0044139A"/>
    <w:rPr>
      <w:rFonts w:ascii="Times New Roman" w:eastAsia="Times New Roman" w:hAnsi="Times New Roman" w:cs="Times New Roman"/>
      <w:b/>
      <w:color w:val="000000"/>
      <w:sz w:val="20"/>
      <w:szCs w:val="20"/>
      <w:lang w:val="en-GB"/>
    </w:rPr>
  </w:style>
  <w:style w:type="paragraph" w:styleId="CommentSubject">
    <w:name w:val="annotation subject"/>
    <w:basedOn w:val="CommentText"/>
    <w:next w:val="CommentText"/>
    <w:link w:val="CommentSubjectChar"/>
    <w:rsid w:val="0044139A"/>
    <w:rPr>
      <w:bCs/>
    </w:rPr>
  </w:style>
  <w:style w:type="character" w:customStyle="1" w:styleId="CommentSubjectChar">
    <w:name w:val="Comment Subject Char"/>
    <w:link w:val="CommentSubject"/>
    <w:rsid w:val="0044139A"/>
    <w:rPr>
      <w:rFonts w:ascii="Times New Roman" w:eastAsia="Times New Roman" w:hAnsi="Times New Roman" w:cs="Times New Roman"/>
      <w:b/>
      <w:bCs/>
      <w:color w:val="000000"/>
      <w:sz w:val="20"/>
      <w:szCs w:val="20"/>
      <w:lang w:val="en-GB"/>
    </w:rPr>
  </w:style>
  <w:style w:type="paragraph" w:styleId="ListParagraph">
    <w:name w:val="List Paragraph"/>
    <w:basedOn w:val="Normal"/>
    <w:uiPriority w:val="34"/>
    <w:qFormat/>
    <w:rsid w:val="00C23867"/>
    <w:pPr>
      <w:ind w:left="720"/>
      <w:contextualSpacing/>
    </w:pPr>
  </w:style>
  <w:style w:type="paragraph" w:customStyle="1" w:styleId="BodyText21">
    <w:name w:val="Body Text 21"/>
    <w:basedOn w:val="Normal"/>
    <w:rsid w:val="00CB6B57"/>
    <w:pPr>
      <w:tabs>
        <w:tab w:val="clear" w:pos="633"/>
        <w:tab w:val="clear" w:pos="727"/>
      </w:tabs>
      <w:spacing w:before="0" w:after="0" w:line="240" w:lineRule="auto"/>
      <w:ind w:left="0"/>
    </w:pPr>
    <w:rPr>
      <w:rFonts w:ascii=".VnTime" w:hAnsi=".VnTime" w:cs="Arial"/>
      <w:color w:val="auto"/>
      <w:szCs w:val="20"/>
      <w:lang w:val="en-US"/>
    </w:rPr>
  </w:style>
</w:styles>
</file>

<file path=word/webSettings.xml><?xml version="1.0" encoding="utf-8"?>
<w:webSettings xmlns:r="http://schemas.openxmlformats.org/officeDocument/2006/relationships" xmlns:w="http://schemas.openxmlformats.org/wordprocessingml/2006/main">
  <w:divs>
    <w:div w:id="648360995">
      <w:bodyDiv w:val="1"/>
      <w:marLeft w:val="0"/>
      <w:marRight w:val="0"/>
      <w:marTop w:val="0"/>
      <w:marBottom w:val="0"/>
      <w:divBdr>
        <w:top w:val="none" w:sz="0" w:space="0" w:color="auto"/>
        <w:left w:val="none" w:sz="0" w:space="0" w:color="auto"/>
        <w:bottom w:val="none" w:sz="0" w:space="0" w:color="auto"/>
        <w:right w:val="none" w:sz="0" w:space="0" w:color="auto"/>
      </w:divBdr>
    </w:div>
    <w:div w:id="10715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84848484848486"/>
          <c:y val="9.2920353982301043E-2"/>
          <c:w val="0.87121212121211544"/>
          <c:h val="0.72566371681415964"/>
        </c:manualLayout>
      </c:layout>
      <c:barChart>
        <c:barDir val="col"/>
        <c:grouping val="clustered"/>
        <c:ser>
          <c:idx val="0"/>
          <c:order val="0"/>
          <c:tx>
            <c:strRef>
              <c:f>Sheet1!$A$2</c:f>
              <c:strCache>
                <c:ptCount val="1"/>
                <c:pt idx="0">
                  <c:v>Số người</c:v>
                </c:pt>
              </c:strCache>
            </c:strRef>
          </c:tx>
          <c:spPr>
            <a:solidFill>
              <a:srgbClr val="9999FF"/>
            </a:solidFill>
            <a:ln w="11463">
              <a:solidFill>
                <a:srgbClr val="000000"/>
              </a:solidFill>
              <a:prstDash val="solid"/>
            </a:ln>
          </c:spPr>
          <c:dLbls>
            <c:dLbl>
              <c:idx val="8"/>
              <c:tx>
                <c:rich>
                  <a:bodyPr/>
                  <a:lstStyle/>
                  <a:p>
                    <a:r>
                      <a:rPr lang="en-US" sz="855" b="0"/>
                      <a:t>2,600 </a:t>
                    </a:r>
                  </a:p>
                </c:rich>
              </c:tx>
            </c:dLbl>
            <c:dLbl>
              <c:idx val="9"/>
              <c:tx>
                <c:rich>
                  <a:bodyPr/>
                  <a:lstStyle/>
                  <a:p>
                    <a:r>
                      <a:rPr lang="en-US" sz="855" b="0"/>
                      <a:t>2,643 </a:t>
                    </a:r>
                  </a:p>
                </c:rich>
              </c:tx>
            </c:dLbl>
            <c:spPr>
              <a:noFill/>
              <a:ln w="22924">
                <a:noFill/>
              </a:ln>
            </c:spPr>
            <c:txPr>
              <a:bodyPr/>
              <a:lstStyle/>
              <a:p>
                <a:pPr>
                  <a:defRPr sz="855" b="0" i="0" u="none" strike="noStrike" baseline="0">
                    <a:solidFill>
                      <a:srgbClr val="000000"/>
                    </a:solidFill>
                    <a:latin typeface="Arial"/>
                    <a:ea typeface="Arial"/>
                    <a:cs typeface="Arial"/>
                  </a:defRPr>
                </a:pPr>
                <a:endParaRPr lang="en-US"/>
              </a:p>
            </c:txPr>
            <c:showVal val="1"/>
          </c:dLbls>
          <c:cat>
            <c:numRef>
              <c:f>Sheet1!$B$1:$K$1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Sheet1!$B$2:$K$2</c:f>
              <c:numCache>
                <c:formatCode>#,##0_);[Red]\(#,##0\)</c:formatCode>
                <c:ptCount val="10"/>
                <c:pt idx="0">
                  <c:v>480</c:v>
                </c:pt>
                <c:pt idx="1">
                  <c:v>1015</c:v>
                </c:pt>
                <c:pt idx="2">
                  <c:v>1254</c:v>
                </c:pt>
                <c:pt idx="3">
                  <c:v>1210</c:v>
                </c:pt>
                <c:pt idx="4">
                  <c:v>1439</c:v>
                </c:pt>
                <c:pt idx="5">
                  <c:v>1674</c:v>
                </c:pt>
                <c:pt idx="6">
                  <c:v>2266</c:v>
                </c:pt>
                <c:pt idx="7">
                  <c:v>2504</c:v>
                </c:pt>
                <c:pt idx="8">
                  <c:v>2643</c:v>
                </c:pt>
                <c:pt idx="9">
                  <c:v>2724</c:v>
                </c:pt>
              </c:numCache>
            </c:numRef>
          </c:val>
        </c:ser>
        <c:axId val="60906880"/>
        <c:axId val="60920960"/>
      </c:barChart>
      <c:catAx>
        <c:axId val="60906880"/>
        <c:scaling>
          <c:orientation val="minMax"/>
        </c:scaling>
        <c:axPos val="b"/>
        <c:numFmt formatCode="General" sourceLinked="1"/>
        <c:tickLblPos val="nextTo"/>
        <c:spPr>
          <a:ln w="2866">
            <a:solidFill>
              <a:srgbClr val="000000"/>
            </a:solidFill>
            <a:prstDash val="solid"/>
          </a:ln>
        </c:spPr>
        <c:txPr>
          <a:bodyPr rot="0" vert="horz"/>
          <a:lstStyle/>
          <a:p>
            <a:pPr>
              <a:defRPr sz="902" b="0" i="0" u="none" strike="noStrike" baseline="0">
                <a:solidFill>
                  <a:srgbClr val="000000"/>
                </a:solidFill>
                <a:latin typeface="Arial"/>
                <a:ea typeface="Arial"/>
                <a:cs typeface="Arial"/>
              </a:defRPr>
            </a:pPr>
            <a:endParaRPr lang="en-US"/>
          </a:p>
        </c:txPr>
        <c:crossAx val="60920960"/>
        <c:crosses val="autoZero"/>
        <c:auto val="1"/>
        <c:lblAlgn val="ctr"/>
        <c:lblOffset val="100"/>
        <c:tickLblSkip val="1"/>
        <c:tickMarkSkip val="1"/>
      </c:catAx>
      <c:valAx>
        <c:axId val="60920960"/>
        <c:scaling>
          <c:orientation val="minMax"/>
        </c:scaling>
        <c:axPos val="l"/>
        <c:majorGridlines>
          <c:spPr>
            <a:ln w="2866">
              <a:solidFill>
                <a:srgbClr val="000000"/>
              </a:solidFill>
              <a:prstDash val="solid"/>
            </a:ln>
          </c:spPr>
        </c:majorGridlines>
        <c:numFmt formatCode="#,##0_);[Red]\(#,##0\)" sourceLinked="1"/>
        <c:tickLblPos val="nextTo"/>
        <c:spPr>
          <a:ln w="2866">
            <a:solidFill>
              <a:srgbClr val="000000"/>
            </a:solidFill>
            <a:prstDash val="solid"/>
          </a:ln>
        </c:spPr>
        <c:txPr>
          <a:bodyPr rot="0" vert="horz"/>
          <a:lstStyle/>
          <a:p>
            <a:pPr>
              <a:defRPr sz="902" b="0" i="0" u="none" strike="noStrike" baseline="0">
                <a:solidFill>
                  <a:srgbClr val="000000"/>
                </a:solidFill>
                <a:latin typeface="Arial"/>
                <a:ea typeface="Arial"/>
                <a:cs typeface="Arial"/>
              </a:defRPr>
            </a:pPr>
            <a:endParaRPr lang="en-US"/>
          </a:p>
        </c:txPr>
        <c:crossAx val="60906880"/>
        <c:crosses val="autoZero"/>
        <c:crossBetween val="between"/>
      </c:valAx>
      <c:spPr>
        <a:solidFill>
          <a:srgbClr val="C0C0C0"/>
        </a:solidFill>
        <a:ln w="11463">
          <a:solidFill>
            <a:srgbClr val="808080"/>
          </a:solidFill>
          <a:prstDash val="solid"/>
        </a:ln>
      </c:spPr>
    </c:plotArea>
    <c:plotVisOnly val="1"/>
    <c:dispBlanksAs val="gap"/>
  </c:chart>
  <c:spPr>
    <a:noFill/>
    <a:ln>
      <a:noFill/>
    </a:ln>
  </c:spPr>
  <c:txPr>
    <a:bodyPr/>
    <a:lstStyle/>
    <a:p>
      <a:pPr>
        <a:defRPr sz="902"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497175141242938E-2"/>
          <c:y val="0.11627906976744186"/>
          <c:w val="0.92467043314501796"/>
          <c:h val="0.66860465116280221"/>
        </c:manualLayout>
      </c:layout>
      <c:barChart>
        <c:barDir val="col"/>
        <c:grouping val="clustered"/>
        <c:ser>
          <c:idx val="0"/>
          <c:order val="0"/>
          <c:tx>
            <c:strRef>
              <c:f>Sheet1!$A$2</c:f>
              <c:strCache>
                <c:ptCount val="1"/>
                <c:pt idx="0">
                  <c:v>Tỷ lệ</c:v>
                </c:pt>
              </c:strCache>
            </c:strRef>
          </c:tx>
          <c:spPr>
            <a:solidFill>
              <a:srgbClr val="9999FF"/>
            </a:solidFill>
            <a:ln w="10218">
              <a:solidFill>
                <a:srgbClr val="000000"/>
              </a:solidFill>
              <a:prstDash val="solid"/>
            </a:ln>
          </c:spPr>
          <c:dLbls>
            <c:dLbl>
              <c:idx val="9"/>
              <c:tx>
                <c:rich>
                  <a:bodyPr/>
                  <a:lstStyle/>
                  <a:p>
                    <a:r>
                      <a:rPr lang="en-US"/>
                      <a:t>2.97
</a:t>
                    </a:r>
                  </a:p>
                </c:rich>
              </c:tx>
            </c:dLbl>
            <c:spPr>
              <a:noFill/>
              <a:ln w="20436">
                <a:noFill/>
              </a:ln>
            </c:spPr>
            <c:txPr>
              <a:bodyPr/>
              <a:lstStyle/>
              <a:p>
                <a:pPr>
                  <a:defRPr sz="644" b="1" i="0" u="none" strike="noStrike" baseline="0">
                    <a:solidFill>
                      <a:srgbClr val="000000"/>
                    </a:solidFill>
                    <a:latin typeface="Arial"/>
                    <a:ea typeface="Arial"/>
                    <a:cs typeface="Arial"/>
                  </a:defRPr>
                </a:pPr>
                <a:endParaRPr lang="en-US"/>
              </a:p>
            </c:txPr>
            <c:showVal val="1"/>
          </c:dLbls>
          <c:cat>
            <c:numRef>
              <c:f>Sheet1!$B$1:$K$1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Sheet1!$B$2:$K$2</c:f>
              <c:numCache>
                <c:formatCode>General</c:formatCode>
                <c:ptCount val="10"/>
                <c:pt idx="2">
                  <c:v>1.29</c:v>
                </c:pt>
                <c:pt idx="3">
                  <c:v>1.45</c:v>
                </c:pt>
                <c:pt idx="4">
                  <c:v>1.6700000000000021</c:v>
                </c:pt>
                <c:pt idx="5">
                  <c:v>1.9100000000000001</c:v>
                </c:pt>
                <c:pt idx="6">
                  <c:v>2.67</c:v>
                </c:pt>
                <c:pt idx="7">
                  <c:v>2.77</c:v>
                </c:pt>
                <c:pt idx="8">
                  <c:v>2.9699999999999998</c:v>
                </c:pt>
                <c:pt idx="9">
                  <c:v>3.01</c:v>
                </c:pt>
              </c:numCache>
            </c:numRef>
          </c:val>
        </c:ser>
        <c:axId val="60940672"/>
        <c:axId val="60942208"/>
      </c:barChart>
      <c:catAx>
        <c:axId val="60940672"/>
        <c:scaling>
          <c:orientation val="minMax"/>
        </c:scaling>
        <c:axPos val="b"/>
        <c:numFmt formatCode="General" sourceLinked="1"/>
        <c:tickLblPos val="nextTo"/>
        <c:spPr>
          <a:ln w="2554">
            <a:solidFill>
              <a:srgbClr val="000000"/>
            </a:solidFill>
            <a:prstDash val="solid"/>
          </a:ln>
        </c:spPr>
        <c:txPr>
          <a:bodyPr rot="0" vert="horz"/>
          <a:lstStyle/>
          <a:p>
            <a:pPr>
              <a:defRPr sz="644" b="1" i="0" u="none" strike="noStrike" baseline="0">
                <a:solidFill>
                  <a:srgbClr val="000000"/>
                </a:solidFill>
                <a:latin typeface="Arial"/>
                <a:ea typeface="Arial"/>
                <a:cs typeface="Arial"/>
              </a:defRPr>
            </a:pPr>
            <a:endParaRPr lang="en-US"/>
          </a:p>
        </c:txPr>
        <c:crossAx val="60942208"/>
        <c:crosses val="autoZero"/>
        <c:auto val="1"/>
        <c:lblAlgn val="ctr"/>
        <c:lblOffset val="100"/>
        <c:tickLblSkip val="1"/>
        <c:tickMarkSkip val="1"/>
      </c:catAx>
      <c:valAx>
        <c:axId val="60942208"/>
        <c:scaling>
          <c:orientation val="minMax"/>
        </c:scaling>
        <c:axPos val="l"/>
        <c:majorGridlines>
          <c:spPr>
            <a:ln w="2554">
              <a:solidFill>
                <a:srgbClr val="000000"/>
              </a:solidFill>
              <a:prstDash val="solid"/>
            </a:ln>
          </c:spPr>
        </c:majorGridlines>
        <c:numFmt formatCode="General" sourceLinked="1"/>
        <c:tickLblPos val="nextTo"/>
        <c:spPr>
          <a:ln w="2554">
            <a:solidFill>
              <a:srgbClr val="000000"/>
            </a:solidFill>
            <a:prstDash val="solid"/>
          </a:ln>
        </c:spPr>
        <c:txPr>
          <a:bodyPr rot="0" vert="horz"/>
          <a:lstStyle/>
          <a:p>
            <a:pPr>
              <a:defRPr sz="644" b="1" i="0" u="none" strike="noStrike" baseline="0">
                <a:solidFill>
                  <a:srgbClr val="000000"/>
                </a:solidFill>
                <a:latin typeface="Arial"/>
                <a:ea typeface="Arial"/>
                <a:cs typeface="Arial"/>
              </a:defRPr>
            </a:pPr>
            <a:endParaRPr lang="en-US"/>
          </a:p>
        </c:txPr>
        <c:crossAx val="60940672"/>
        <c:crosses val="autoZero"/>
        <c:crossBetween val="between"/>
      </c:valAx>
      <c:spPr>
        <a:solidFill>
          <a:srgbClr val="C0C0C0"/>
        </a:solidFill>
        <a:ln w="10218">
          <a:solidFill>
            <a:srgbClr val="808080"/>
          </a:solidFill>
          <a:prstDash val="solid"/>
        </a:ln>
      </c:spPr>
    </c:plotArea>
    <c:plotVisOnly val="1"/>
    <c:dispBlanksAs val="gap"/>
  </c:chart>
  <c:spPr>
    <a:noFill/>
    <a:ln>
      <a:noFill/>
    </a:ln>
  </c:spPr>
  <c:txPr>
    <a:bodyPr/>
    <a:lstStyle/>
    <a:p>
      <a:pPr>
        <a:defRPr sz="644" b="1"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69230769230769E-2"/>
          <c:y val="7.1428571428571452E-2"/>
          <c:w val="0.89807692307691755"/>
          <c:h val="0.74175824175824179"/>
        </c:manualLayout>
      </c:layout>
      <c:bar3DChart>
        <c:barDir val="col"/>
        <c:grouping val="clustered"/>
        <c:ser>
          <c:idx val="1"/>
          <c:order val="0"/>
          <c:tx>
            <c:strRef>
              <c:f>Sheet1!$A$2</c:f>
              <c:strCache>
                <c:ptCount val="1"/>
                <c:pt idx="0">
                  <c:v>Kinh phí</c:v>
                </c:pt>
              </c:strCache>
            </c:strRef>
          </c:tx>
          <c:spPr>
            <a:solidFill>
              <a:srgbClr val="993366"/>
            </a:solidFill>
            <a:ln w="11157">
              <a:solidFill>
                <a:srgbClr val="000000"/>
              </a:solidFill>
              <a:prstDash val="solid"/>
            </a:ln>
          </c:spPr>
          <c:dLbls>
            <c:dLbl>
              <c:idx val="0"/>
              <c:layout>
                <c:manualLayout>
                  <c:x val="2.2670522633190401E-2"/>
                  <c:y val="-4.82409230096238E-2"/>
                </c:manualLayout>
              </c:layout>
              <c:showVal val="1"/>
            </c:dLbl>
            <c:dLbl>
              <c:idx val="1"/>
              <c:layout>
                <c:manualLayout>
                  <c:x val="1.4666548975557799E-2"/>
                  <c:y val="-0.10530507604818699"/>
                </c:manualLayout>
              </c:layout>
              <c:showVal val="1"/>
            </c:dLbl>
            <c:dLbl>
              <c:idx val="2"/>
              <c:layout>
                <c:manualLayout>
                  <c:x val="1.435488301023196E-2"/>
                  <c:y val="-5.9533621999174016E-2"/>
                </c:manualLayout>
              </c:layout>
              <c:showVal val="1"/>
            </c:dLbl>
            <c:dLbl>
              <c:idx val="3"/>
              <c:layout>
                <c:manualLayout>
                  <c:x val="2.558187689632058E-2"/>
                  <c:y val="-5.7824646919135171E-2"/>
                </c:manualLayout>
              </c:layout>
              <c:showVal val="1"/>
            </c:dLbl>
            <c:dLbl>
              <c:idx val="4"/>
              <c:layout>
                <c:manualLayout>
                  <c:x val="6.0394417002257077E-3"/>
                  <c:y val="-2.586211579321801E-2"/>
                </c:manualLayout>
              </c:layout>
              <c:showVal val="1"/>
            </c:dLbl>
            <c:dLbl>
              <c:idx val="5"/>
              <c:layout>
                <c:manualLayout>
                  <c:x val="9.5739295810543228E-3"/>
                  <c:y val="-2.1280693278725046E-2"/>
                </c:manualLayout>
              </c:layout>
              <c:showVal val="1"/>
            </c:dLbl>
            <c:spPr>
              <a:noFill/>
              <a:ln w="22314">
                <a:noFill/>
              </a:ln>
            </c:spPr>
            <c:txPr>
              <a:bodyPr/>
              <a:lstStyle/>
              <a:p>
                <a:pPr>
                  <a:defRPr sz="831" b="0" i="0" u="none" strike="noStrike" baseline="0">
                    <a:solidFill>
                      <a:srgbClr val="000000"/>
                    </a:solidFill>
                    <a:latin typeface="Times New Roman" pitchFamily="18" charset="0"/>
                    <a:ea typeface="Arial"/>
                    <a:cs typeface="Times New Roman" pitchFamily="18" charset="0"/>
                  </a:defRPr>
                </a:pPr>
                <a:endParaRPr lang="en-US"/>
              </a:p>
            </c:txPr>
            <c:showVal val="1"/>
          </c:dLbls>
          <c:cat>
            <c:numRef>
              <c:f>Sheet1!$B$1:$H$1</c:f>
              <c:numCache>
                <c:formatCode>General</c:formatCode>
                <c:ptCount val="7"/>
                <c:pt idx="0">
                  <c:v>2008</c:v>
                </c:pt>
                <c:pt idx="1">
                  <c:v>2009</c:v>
                </c:pt>
                <c:pt idx="2">
                  <c:v>2010</c:v>
                </c:pt>
                <c:pt idx="3">
                  <c:v>2011</c:v>
                </c:pt>
                <c:pt idx="4">
                  <c:v>2012</c:v>
                </c:pt>
                <c:pt idx="5">
                  <c:v>2013</c:v>
                </c:pt>
                <c:pt idx="6">
                  <c:v>2014</c:v>
                </c:pt>
              </c:numCache>
            </c:numRef>
          </c:cat>
          <c:val>
            <c:numRef>
              <c:f>Sheet1!$B$2:$H$2</c:f>
              <c:numCache>
                <c:formatCode>#,##0</c:formatCode>
                <c:ptCount val="7"/>
                <c:pt idx="0">
                  <c:v>1691</c:v>
                </c:pt>
                <c:pt idx="1">
                  <c:v>1925</c:v>
                </c:pt>
                <c:pt idx="2">
                  <c:v>3047</c:v>
                </c:pt>
                <c:pt idx="3">
                  <c:v>4103</c:v>
                </c:pt>
                <c:pt idx="4">
                  <c:v>5386</c:v>
                </c:pt>
                <c:pt idx="5">
                  <c:v>7188</c:v>
                </c:pt>
                <c:pt idx="6" formatCode="#,##0_);[Red]\(#,##0\)">
                  <c:v>7323</c:v>
                </c:pt>
              </c:numCache>
            </c:numRef>
          </c:val>
        </c:ser>
        <c:gapDepth val="0"/>
        <c:shape val="box"/>
        <c:axId val="40326656"/>
        <c:axId val="40328192"/>
        <c:axId val="0"/>
      </c:bar3DChart>
      <c:catAx>
        <c:axId val="40326656"/>
        <c:scaling>
          <c:orientation val="minMax"/>
        </c:scaling>
        <c:axPos val="b"/>
        <c:numFmt formatCode="General" sourceLinked="1"/>
        <c:tickLblPos val="low"/>
        <c:spPr>
          <a:ln w="2789">
            <a:solidFill>
              <a:srgbClr val="000000"/>
            </a:solidFill>
            <a:prstDash val="solid"/>
          </a:ln>
        </c:spPr>
        <c:txPr>
          <a:bodyPr rot="0" vert="horz"/>
          <a:lstStyle/>
          <a:p>
            <a:pPr>
              <a:defRPr sz="831" b="0" i="0" u="none" strike="noStrike" baseline="0">
                <a:solidFill>
                  <a:srgbClr val="000000"/>
                </a:solidFill>
                <a:latin typeface="Times New Roman" pitchFamily="18" charset="0"/>
                <a:ea typeface="Arial"/>
                <a:cs typeface="Times New Roman" pitchFamily="18" charset="0"/>
              </a:defRPr>
            </a:pPr>
            <a:endParaRPr lang="en-US"/>
          </a:p>
        </c:txPr>
        <c:crossAx val="40328192"/>
        <c:crosses val="autoZero"/>
        <c:auto val="1"/>
        <c:lblAlgn val="ctr"/>
        <c:lblOffset val="100"/>
        <c:tickLblSkip val="1"/>
        <c:tickMarkSkip val="1"/>
      </c:catAx>
      <c:valAx>
        <c:axId val="40328192"/>
        <c:scaling>
          <c:orientation val="minMax"/>
        </c:scaling>
        <c:axPos val="l"/>
        <c:majorGridlines>
          <c:spPr>
            <a:ln w="2789">
              <a:solidFill>
                <a:srgbClr val="000000"/>
              </a:solidFill>
              <a:prstDash val="solid"/>
            </a:ln>
          </c:spPr>
        </c:majorGridlines>
        <c:numFmt formatCode="#,##0" sourceLinked="1"/>
        <c:tickLblPos val="nextTo"/>
        <c:spPr>
          <a:ln w="2789">
            <a:solidFill>
              <a:srgbClr val="000000"/>
            </a:solidFill>
            <a:prstDash val="solid"/>
          </a:ln>
        </c:spPr>
        <c:txPr>
          <a:bodyPr rot="0" vert="horz"/>
          <a:lstStyle/>
          <a:p>
            <a:pPr>
              <a:defRPr sz="831" b="0" i="0" u="none" strike="noStrike" baseline="0">
                <a:solidFill>
                  <a:srgbClr val="000000"/>
                </a:solidFill>
                <a:latin typeface="Times New Roman" pitchFamily="18" charset="0"/>
                <a:ea typeface="Arial"/>
                <a:cs typeface="Times New Roman" pitchFamily="18" charset="0"/>
              </a:defRPr>
            </a:pPr>
            <a:endParaRPr lang="en-US"/>
          </a:p>
        </c:txPr>
        <c:crossAx val="40326656"/>
        <c:crosses val="autoZero"/>
        <c:crossBetween val="between"/>
      </c:valAx>
      <c:spPr>
        <a:noFill/>
        <a:ln w="21108">
          <a:noFill/>
        </a:ln>
      </c:spPr>
    </c:plotArea>
    <c:plotVisOnly val="1"/>
    <c:dispBlanksAs val="gap"/>
  </c:chart>
  <c:spPr>
    <a:noFill/>
    <a:ln>
      <a:noFill/>
    </a:ln>
  </c:spPr>
  <c:txPr>
    <a:bodyPr/>
    <a:lstStyle/>
    <a:p>
      <a:pPr>
        <a:defRPr sz="702" b="1"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7CAD-FAD7-430F-A01E-564563A7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52</Pages>
  <Words>16884</Words>
  <Characters>96242</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Đại Đồng</cp:lastModifiedBy>
  <cp:revision>49</cp:revision>
  <cp:lastPrinted>2016-07-13T08:44:00Z</cp:lastPrinted>
  <dcterms:created xsi:type="dcterms:W3CDTF">2016-04-11T10:32:00Z</dcterms:created>
  <dcterms:modified xsi:type="dcterms:W3CDTF">2016-11-23T02:09:00Z</dcterms:modified>
</cp:coreProperties>
</file>